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Instrument Serif" w:hAnsi="Instrument Serif" w:eastAsia="Instrument Serif" w:cs="Instrument Serif"/>
          <w:sz w:val="52"/>
          <w:szCs w:val="52"/>
        </w:rPr>
      </w:pPr>
      <w:r>
        <w:rPr>
          <w:rFonts w:eastAsia="Instrument Serif" w:cs="Instrument Serif" w:ascii="Instrument Serif" w:hAnsi="Instrument Serif"/>
          <w:sz w:val="52"/>
          <w:szCs w:val="52"/>
        </w:rPr>
        <w:t>Vorlage</w:t>
      </w:r>
      <w:r>
        <w:rPr>
          <w:rFonts w:eastAsia="Instrument Serif" w:cs="Instrument Serif" w:ascii="Instrument Serif" w:hAnsi="Instrument Serif"/>
          <w:i/>
          <w:iCs/>
          <w:sz w:val="52"/>
          <w:szCs w:val="52"/>
        </w:rPr>
        <w:t xml:space="preserve"> </w:t>
      </w:r>
      <w:r>
        <w:rPr>
          <w:rFonts w:eastAsia="Instrument Serif" w:cs="Instrument Serif" w:ascii="Instrument Serif" w:hAnsi="Instrument Serif"/>
          <w:sz w:val="52"/>
          <w:szCs w:val="52"/>
        </w:rPr>
        <w:t xml:space="preserve">für das </w:t>
      </w:r>
    </w:p>
    <w:p>
      <w:pPr>
        <w:pStyle w:val="Normal"/>
        <w:spacing w:lineRule="auto" w:line="240"/>
        <w:jc w:val="center"/>
        <w:rPr>
          <w:rFonts w:ascii="Instrument Serif" w:hAnsi="Instrument Serif" w:eastAsia="Instrument Serif" w:cs="Instrument Serif"/>
          <w:sz w:val="96"/>
          <w:szCs w:val="96"/>
          <w:u w:val="single"/>
        </w:rPr>
      </w:pPr>
      <w:bookmarkStart w:id="0" w:name="__DdeLink__304_1094195868"/>
      <w:r>
        <w:rPr>
          <w:rFonts w:eastAsia="Instrument Serif" w:cs="Instrument Serif" w:ascii="Instrument Serif" w:hAnsi="Instrument Serif"/>
          <w:sz w:val="96"/>
          <w:szCs w:val="96"/>
          <w:u w:val="single"/>
        </w:rPr>
        <w:t>Klimaschutzkonzept</w:t>
      </w:r>
      <w:bookmarkEnd w:id="0"/>
      <w:r>
        <w:rPr>
          <w:rFonts w:eastAsia="Instrument Serif" w:cs="Instrument Serif" w:ascii="Instrument Serif" w:hAnsi="Instrument Serif"/>
          <w:sz w:val="96"/>
          <w:szCs w:val="96"/>
          <w:u w:val="single"/>
        </w:rPr>
        <w:t xml:space="preserve"> </w:t>
      </w:r>
    </w:p>
    <w:p>
      <w:pPr>
        <w:pStyle w:val="Normal"/>
        <w:spacing w:lineRule="auto" w:line="240"/>
        <w:jc w:val="center"/>
        <w:rPr>
          <w:rFonts w:ascii="Instrument Serif" w:hAnsi="Instrument Serif" w:eastAsia="Instrument Serif" w:cs="Instrument Serif"/>
          <w:sz w:val="52"/>
          <w:szCs w:val="52"/>
        </w:rPr>
      </w:pPr>
      <w:r>
        <w:rPr>
          <w:rFonts w:eastAsia="Instrument Serif" w:cs="Instrument Serif" w:ascii="Instrument Serif" w:hAnsi="Instrument Serif"/>
          <w:sz w:val="52"/>
          <w:szCs w:val="52"/>
        </w:rPr>
      </w:r>
    </w:p>
    <w:p>
      <w:pPr>
        <w:pStyle w:val="Normal"/>
        <w:spacing w:lineRule="auto" w:line="240"/>
        <w:jc w:val="center"/>
        <w:rPr>
          <w:rFonts w:ascii="Instrument Serif" w:hAnsi="Instrument Serif" w:eastAsia="Instrument Serif" w:cs="Instrument Serif"/>
          <w:i/>
          <w:i/>
          <w:iCs/>
          <w:sz w:val="52"/>
          <w:szCs w:val="52"/>
        </w:rPr>
      </w:pPr>
      <w:r>
        <w:rPr>
          <w:rFonts w:eastAsia="Instrument Serif" w:cs="Instrument Serif" w:ascii="Instrument Serif" w:hAnsi="Instrument Serif"/>
          <w:i/>
          <w:iCs/>
          <w:sz w:val="52"/>
          <w:szCs w:val="52"/>
        </w:rPr>
      </w:r>
    </w:p>
    <w:p>
      <w:pPr>
        <w:pStyle w:val="Normal"/>
        <w:rPr>
          <w:rFonts w:ascii="Inter" w:hAnsi="Inter" w:cs="Inter"/>
        </w:rPr>
      </w:pPr>
      <w:r>
        <w:rPr>
          <w:rFonts w:cs="Inter" w:ascii="Inter" w:hAnsi="Inter"/>
        </w:rPr>
      </w:r>
    </w:p>
    <w:p>
      <w:pPr>
        <w:pStyle w:val="Normal"/>
        <w:rPr>
          <w:rFonts w:ascii="Inter" w:hAnsi="Inter" w:eastAsia="Inter" w:cs="Inter"/>
        </w:rPr>
      </w:pPr>
      <w:r>
        <w:rPr>
          <w:rFonts w:eastAsia="Inter" w:cs="Inter" w:ascii="Inter" w:hAnsi="Inter"/>
        </w:rPr>
        <w:t xml:space="preserve">Dieses Dokument unterstützt euch dabei, ein umfassendes, gesamtinstitutionelles Klimaschutzkonzept zu verfassen. </w:t>
        <w:br/>
      </w:r>
      <w:r>
        <w:rPr>
          <w:rFonts w:ascii="Inter" w:hAnsi="Inter"/>
        </w:rPr>
        <w:t xml:space="preserve">Der erste Teil („Ist-Analyse“) bietet einen Überblick über die bisherigen Aktivitäten der Hochschule im Bereich Nachhaltigkeit und Klimaschutz und stellt die THG-Bilanz dar. Er umfasst sowohl quantitative als auch qualitative Analysen, die ihr mithilfe unseres Praxisleitfadens  bereits durchgeführt habt. </w:t>
      </w:r>
      <w:r>
        <w:rPr>
          <w:rFonts w:eastAsia="Inter" w:cs="Inter" w:ascii="Inter" w:hAnsi="Inter"/>
        </w:rPr>
        <w:br/>
      </w:r>
      <w:r>
        <w:rPr>
          <w:rFonts w:ascii="Inter" w:hAnsi="Inter"/>
        </w:rPr>
        <w:t xml:space="preserve">Der zweite Teil enthält konkrete Maßnahmen, die ihr auf Grundlage der Ist-Analyse passgenau für eure Hochschule entwickelt habt. </w:t>
      </w:r>
    </w:p>
    <w:p>
      <w:pPr>
        <w:pStyle w:val="Normal"/>
        <w:rPr>
          <w:rFonts w:ascii="Inter" w:hAnsi="Inter" w:eastAsia="Inter" w:cs="Inter"/>
        </w:rPr>
      </w:pPr>
      <w:r>
        <w:rPr>
          <w:rFonts w:eastAsia="Inter" w:cs="Inter" w:ascii="Inter" w:hAnsi="Inter"/>
        </w:rPr>
        <w:t xml:space="preserve">Selbstverständlich könnt ihr die Vorlage an eure Bedürfnisse anpassen -  es handelt sich lediglich um einen Vorschlag, in welcher Reihenfolge die einzelnen Elemente üblicherweise berichtet werden. </w:t>
      </w:r>
    </w:p>
    <w:p>
      <w:pPr>
        <w:pStyle w:val="Normal"/>
        <w:rPr>
          <w:rFonts w:ascii="Inter" w:hAnsi="Inter" w:eastAsia="Inter" w:cs="Inter"/>
        </w:rPr>
      </w:pPr>
      <w:r>
        <w:rPr>
          <w:rFonts w:eastAsia="Inter" w:cs="Inter" w:ascii="Inter" w:hAnsi="Inter"/>
        </w:rPr>
      </w:r>
    </w:p>
    <w:p>
      <w:pPr>
        <w:pStyle w:val="Normal"/>
        <w:rPr>
          <w:rFonts w:ascii="Inter" w:hAnsi="Inter" w:eastAsia="Inter" w:cs="Inter"/>
        </w:rPr>
      </w:pPr>
      <w:r>
        <w:rPr>
          <w:rFonts w:eastAsia="Inter" w:cs="Inter" w:ascii="Inter" w:hAnsi="Inter"/>
        </w:rPr>
      </w:r>
    </w:p>
    <w:p>
      <w:pPr>
        <w:pStyle w:val="Normal"/>
        <w:rPr>
          <w:rFonts w:ascii="Inter" w:hAnsi="Inter" w:cs="Inter"/>
        </w:rPr>
      </w:pPr>
      <w:r>
        <w:rPr>
          <w:rFonts w:cs="Inter" w:ascii="Inter" w:hAnsi="Inter"/>
        </w:rPr>
      </w:r>
    </w:p>
    <w:p>
      <w:pPr>
        <w:pStyle w:val="Normal"/>
        <w:rPr>
          <w:rFonts w:ascii="Inter" w:hAnsi="Inter" w:cs="Inter"/>
          <w:b/>
          <w:bCs/>
          <w:u w:val="single"/>
        </w:rPr>
      </w:pPr>
      <w:r>
        <w:rPr>
          <w:rFonts w:cs="Inter" w:ascii="Inter" w:hAnsi="Inter"/>
          <w:b/>
          <w:bCs/>
          <w:u w:val="single"/>
        </w:rPr>
      </w:r>
      <w:r>
        <w:br w:type="page"/>
      </w:r>
    </w:p>
    <w:p>
      <w:pPr>
        <w:pStyle w:val="Normal"/>
        <w:spacing w:before="0" w:after="200"/>
        <w:rPr>
          <w:rFonts w:ascii="Inter" w:hAnsi="Inter" w:cs="Inter"/>
          <w:b/>
          <w:bCs/>
          <w:u w:val="single"/>
        </w:rPr>
      </w:pPr>
      <w:r>
        <w:rPr>
          <w:rFonts w:eastAsia="Inter" w:cs="Inter" w:ascii="Inter" w:hAnsi="Inter"/>
          <w:b/>
          <w:bCs/>
          <w:u w:val="single"/>
        </w:rPr>
        <w:t>INHALTSVERZEICHNIS</w:t>
      </w:r>
    </w:p>
    <w:p>
      <w:pPr>
        <w:pStyle w:val="Normal"/>
        <w:ind w:left="283"/>
        <w:rPr>
          <w:rFonts w:ascii="Inter" w:hAnsi="Inter" w:cs="Inter"/>
        </w:rPr>
      </w:pPr>
      <w:r>
        <w:rPr>
          <w:rFonts w:eastAsia="Inter" w:cs="Inter" w:ascii="Inter" w:hAnsi="Inter"/>
          <w:i/>
        </w:rPr>
        <w:t>Erstellt ein vollständiges Inhaltsverzeichnis des Klimaschutzkonzeptes.</w:t>
      </w:r>
    </w:p>
    <w:p>
      <w:pPr>
        <w:pStyle w:val="Normal"/>
        <w:tabs>
          <w:tab w:val="clear" w:pos="708"/>
          <w:tab w:val="left" w:pos="2488" w:leader="none"/>
        </w:tabs>
        <w:rPr>
          <w:rFonts w:ascii="Inter" w:hAnsi="Inter" w:cs="Inter"/>
        </w:rPr>
      </w:pPr>
      <w:r>
        <w:rPr>
          <w:rFonts w:cs="Inter" w:ascii="Inter" w:hAnsi="Inter"/>
        </w:rPr>
        <w:tab/>
      </w:r>
    </w:p>
    <w:p>
      <w:pPr>
        <w:pStyle w:val="Normal"/>
        <w:tabs>
          <w:tab w:val="clear" w:pos="708"/>
          <w:tab w:val="left" w:pos="6653" w:leader="none"/>
        </w:tabs>
        <w:rPr>
          <w:rFonts w:ascii="Inter" w:hAnsi="Inter" w:cs="Inter"/>
          <w:b/>
          <w:bCs/>
        </w:rPr>
      </w:pPr>
      <w:r>
        <w:rPr>
          <w:rFonts w:eastAsia="Inter" w:cs="Inter" w:ascii="Inter" w:hAnsi="Inter"/>
          <w:b/>
          <w:bCs/>
          <w:u w:val="single"/>
        </w:rPr>
        <w:t>ABKÜRZUNGS-, ABBILDUNGS- UND TABELLENVERZEICHNIS</w:t>
      </w:r>
    </w:p>
    <w:p>
      <w:pPr>
        <w:pStyle w:val="Normal"/>
        <w:ind w:left="283"/>
        <w:rPr>
          <w:rFonts w:ascii="Inter" w:hAnsi="Inter" w:eastAsia="Inter" w:cs="Inter"/>
          <w:i/>
          <w:i/>
          <w:iCs/>
        </w:rPr>
      </w:pPr>
      <w:bookmarkStart w:id="1" w:name="_Hlk167185376"/>
      <w:r>
        <w:rPr>
          <w:rFonts w:eastAsia="Inter" w:cs="Inter" w:ascii="Inter" w:hAnsi="Inter"/>
          <w:i/>
          <w:iCs/>
        </w:rPr>
        <w:t xml:space="preserve">Gebt jeweils alle verwendeten Abkürzungen, Abbildungen und Tabellen in einem entsprechenden Verzeichnis an. </w:t>
      </w:r>
      <w:bookmarkEnd w:id="1"/>
    </w:p>
    <w:p>
      <w:pPr>
        <w:pStyle w:val="Normal"/>
        <w:ind w:left="283"/>
        <w:rPr>
          <w:rFonts w:ascii="Inter" w:hAnsi="Inter" w:cs="Inter"/>
          <w:bCs/>
          <w:i/>
          <w:i/>
        </w:rPr>
      </w:pPr>
      <w:r>
        <w:rPr>
          <w:rFonts w:cs="Inter" w:ascii="Inter" w:hAnsi="Inter"/>
          <w:bCs/>
          <w:i/>
        </w:rPr>
      </w:r>
    </w:p>
    <w:p>
      <w:pPr>
        <w:pStyle w:val="Normal"/>
        <w:rPr>
          <w:rFonts w:ascii="Inter" w:hAnsi="Inter" w:cs="Inter"/>
          <w:b/>
          <w:u w:val="single"/>
        </w:rPr>
      </w:pPr>
      <w:r>
        <w:rPr>
          <w:rFonts w:eastAsia="Inter" w:cs="Inter" w:ascii="Inter" w:hAnsi="Inter"/>
          <w:b/>
          <w:u w:val="single"/>
        </w:rPr>
        <w:t>VORWORT</w:t>
      </w:r>
    </w:p>
    <w:p>
      <w:pPr>
        <w:pStyle w:val="Normal"/>
        <w:ind w:left="283"/>
        <w:rPr>
          <w:rFonts w:ascii="Inter" w:hAnsi="Inter" w:eastAsia="Inter" w:cs="Inter"/>
          <w:i/>
          <w:i/>
          <w:iCs/>
        </w:rPr>
      </w:pPr>
      <w:r>
        <w:rPr>
          <w:rFonts w:eastAsia="Inter" w:cs="Inter" w:ascii="Inter" w:hAnsi="Inter"/>
          <w:i/>
          <w:iCs/>
        </w:rPr>
        <w:t>Ein kurzes Vorwort seitens der Hochschulleitung verleiht dem Klimaschutzkonzept angemessenes Gewicht.</w:t>
      </w:r>
    </w:p>
    <w:p>
      <w:pPr>
        <w:pStyle w:val="Normal"/>
        <w:rPr>
          <w:rFonts w:ascii="Inter" w:hAnsi="Inter" w:cs="Inter"/>
          <w:b/>
          <w:u w:val="single"/>
        </w:rPr>
      </w:pPr>
      <w:r>
        <w:rPr>
          <w:rFonts w:cs="Inter" w:ascii="Inter" w:hAnsi="Inter"/>
          <w:b/>
          <w:u w:val="single"/>
        </w:rPr>
      </w:r>
    </w:p>
    <w:p>
      <w:pPr>
        <w:pStyle w:val="Normal"/>
        <w:rPr>
          <w:rFonts w:ascii="Inter" w:hAnsi="Inter" w:cs="Inter"/>
          <w:b/>
          <w:u w:val="single"/>
        </w:rPr>
      </w:pPr>
      <w:r>
        <w:rPr>
          <w:rFonts w:eastAsia="Inter" w:cs="Inter" w:ascii="Inter" w:hAnsi="Inter"/>
          <w:b/>
          <w:u w:val="single"/>
        </w:rPr>
        <w:t>ZUSAMMENFASSUNG</w:t>
      </w:r>
    </w:p>
    <w:p>
      <w:pPr>
        <w:pStyle w:val="Normal"/>
        <w:ind w:left="283"/>
        <w:rPr>
          <w:rFonts w:ascii="Inter" w:hAnsi="Inter" w:eastAsia="Inter" w:cs="Inter"/>
          <w:bCs/>
          <w:i/>
          <w:i/>
        </w:rPr>
      </w:pPr>
      <w:bookmarkStart w:id="2" w:name="_Hlk167185524"/>
      <w:r>
        <w:rPr>
          <w:rFonts w:eastAsia="Inter" w:cs="Inter" w:ascii="Inter" w:hAnsi="Inter"/>
          <w:i/>
          <w:iCs/>
        </w:rPr>
        <w:t>Fasst zentrale Erkenntnisse und Ziele des Klimaschutzkonzepts kurz zusammen.</w:t>
      </w:r>
      <w:bookmarkEnd w:id="2"/>
    </w:p>
    <w:p>
      <w:pPr>
        <w:pStyle w:val="Normal"/>
        <w:ind w:left="283"/>
        <w:rPr>
          <w:rFonts w:ascii="Inter" w:hAnsi="Inter" w:cs="Inter"/>
          <w:bCs/>
          <w:i/>
          <w:i/>
        </w:rPr>
      </w:pPr>
      <w:r>
        <w:rPr>
          <w:rFonts w:cs="Inter" w:ascii="Inter" w:hAnsi="Inter"/>
          <w:bCs/>
          <w:i/>
        </w:rPr>
      </w:r>
    </w:p>
    <w:p>
      <w:pPr>
        <w:pStyle w:val="Normal"/>
        <w:rPr>
          <w:rFonts w:ascii="Inter" w:hAnsi="Inter" w:eastAsia="Inter" w:cs="Inter"/>
          <w:b/>
          <w:u w:val="single"/>
        </w:rPr>
      </w:pPr>
      <w:r>
        <w:rPr>
          <w:rFonts w:eastAsia="Inter" w:cs="Inter" w:ascii="Inter" w:hAnsi="Inter"/>
          <w:b/>
          <w:u w:val="single"/>
        </w:rPr>
        <w:t>1. EINLEITUNG</w:t>
      </w:r>
    </w:p>
    <w:p>
      <w:pPr>
        <w:pStyle w:val="Normal"/>
        <w:ind w:left="283"/>
        <w:rPr>
          <w:rFonts w:ascii="Inter" w:hAnsi="Inter" w:eastAsia="Inter" w:cs="Inter"/>
          <w:i/>
          <w:i/>
          <w:iCs/>
        </w:rPr>
      </w:pPr>
      <w:bookmarkStart w:id="3" w:name="_Hlk167185544"/>
      <w:r>
        <w:rPr>
          <w:rFonts w:eastAsia="Inter" w:cs="Inter" w:ascii="Inter" w:hAnsi="Inter"/>
          <w:i/>
          <w:iCs/>
        </w:rPr>
        <w:t xml:space="preserve">Gebt eine kurze Einleitung zum Kontext und Zustandekommen des Klimaschutzkonzeptes. Legt eure Motivation für die Erstellung dar und beschreibt kurz die Zielsetzung des Klimaschutzkonzeptes (z.B. Potenziale zur Emissionsreduktion aufdecken und daraus konkrete Klimaschutzmaßnahmen ableiten; Transparenz schaffen; Sensibilisierung der Hochschulangehörigen; </w:t>
      </w:r>
      <w:r>
        <w:rPr>
          <w:rFonts w:eastAsia="Inter" w:cs="Inter" w:ascii="Inter" w:hAnsi="Inter"/>
          <w:i/>
          <w:iCs/>
          <w:color w:val="auto"/>
          <w:kern w:val="0"/>
          <w:sz w:val="22"/>
          <w:szCs w:val="22"/>
          <w:lang w:val="de-DE" w:eastAsia="en-US" w:bidi="ar-SA"/>
        </w:rPr>
        <w:t>…</w:t>
      </w:r>
      <w:r>
        <w:rPr>
          <w:rFonts w:eastAsia="Inter" w:cs="Inter" w:ascii="Inter" w:hAnsi="Inter"/>
          <w:i/>
          <w:iCs/>
        </w:rPr>
        <w:t>).</w:t>
      </w:r>
      <w:bookmarkEnd w:id="3"/>
    </w:p>
    <w:p>
      <w:pPr>
        <w:pStyle w:val="Heading2"/>
        <w:rPr>
          <w:rFonts w:ascii="Inter" w:hAnsi="Inter" w:cs="Inter"/>
          <w:u w:val="single"/>
        </w:rPr>
      </w:pPr>
      <w:r>
        <w:rPr>
          <w:rFonts w:eastAsia="Inter" w:cs="Inter" w:ascii="Inter" w:hAnsi="Inter"/>
          <w:u w:val="single"/>
        </w:rPr>
        <w:t>1.1 BEGRIFFSDEFINITION</w:t>
      </w:r>
    </w:p>
    <w:p>
      <w:pPr>
        <w:pStyle w:val="Normal"/>
        <w:ind w:left="283"/>
        <w:rPr>
          <w:rFonts w:ascii="Inter" w:hAnsi="Inter" w:eastAsia="Inter" w:cs="Inter"/>
          <w:i/>
          <w:i/>
          <w:iCs/>
        </w:rPr>
      </w:pPr>
      <w:bookmarkStart w:id="4" w:name="_Hlk167185586"/>
      <w:r>
        <w:rPr>
          <w:rFonts w:eastAsia="Inter" w:cs="Inter" w:ascii="Inter" w:hAnsi="Inter"/>
          <w:i/>
          <w:iCs/>
        </w:rPr>
        <w:t xml:space="preserve">Definiert, wie ihr zentrale Begriffe des Klimaschutzkonzeptes (z.B. „Nachhaltigkeit“, „klimaneutral“, „klimafreundlich“, „klimagerecht“) an eurer Hochschule versteht. Hilfreich könnte hier z.B. das </w:t>
      </w:r>
      <w:hyperlink r:id="rId2" w:tgtFrame="https://wiki.dg-hochn.de/index.php?title=HOCH-N:Nachhaltigkeitsverst%C3%A4ndnis">
        <w:r>
          <w:rPr>
            <w:rStyle w:val="ListLabel19"/>
            <w:rFonts w:eastAsia="Inter" w:cs="Inter" w:ascii="Inter" w:hAnsi="Inter"/>
            <w:i/>
            <w:iCs/>
          </w:rPr>
          <w:t>Nachhaltigkeitsverständnis der DG HochN</w:t>
        </w:r>
      </w:hyperlink>
      <w:r>
        <w:rPr>
          <w:rFonts w:eastAsia="Inter" w:cs="Inter" w:ascii="Inter" w:hAnsi="Inter"/>
          <w:i/>
          <w:iCs/>
        </w:rPr>
        <w:t xml:space="preserve"> sein. </w:t>
      </w:r>
      <w:bookmarkEnd w:id="4"/>
    </w:p>
    <w:p>
      <w:pPr>
        <w:pStyle w:val="Normal"/>
        <w:ind w:left="283"/>
        <w:rPr>
          <w:rFonts w:ascii="Inter" w:hAnsi="Inter" w:eastAsia="Inter" w:cs="Inter"/>
          <w:i/>
          <w:i/>
          <w:iCs/>
        </w:rPr>
      </w:pPr>
      <w:r>
        <w:rPr>
          <w:rFonts w:eastAsia="Inter" w:cs="Inter" w:ascii="Inter" w:hAnsi="Inter"/>
          <w:i/>
          <w:iCs/>
        </w:rPr>
      </w:r>
    </w:p>
    <w:p>
      <w:pPr>
        <w:pStyle w:val="Heading1"/>
        <w:spacing w:before="0" w:after="200"/>
        <w:rPr/>
      </w:pPr>
      <w:r>
        <w:rPr>
          <w:rFonts w:eastAsia="Inter" w:cs="Inter" w:ascii="Inter" w:hAnsi="Inter"/>
          <w:sz w:val="22"/>
          <w:szCs w:val="22"/>
          <w:u w:val="single"/>
        </w:rPr>
        <w:t>1.3 METHODISCHES VORGEHEN</w:t>
      </w:r>
    </w:p>
    <w:p>
      <w:pPr>
        <w:pStyle w:val="Normal"/>
        <w:ind w:left="283"/>
        <w:rPr>
          <w:rFonts w:ascii="Inter" w:hAnsi="Inter" w:eastAsia="Inter" w:cs="Inter"/>
          <w:i/>
          <w:i/>
          <w:iCs/>
        </w:rPr>
      </w:pPr>
      <w:bookmarkStart w:id="5" w:name="_Hlk167185679"/>
      <w:r>
        <w:rPr>
          <w:rFonts w:eastAsia="Inter" w:cs="Inter" w:ascii="Inter" w:hAnsi="Inter"/>
          <w:i/>
          <w:iCs/>
        </w:rPr>
        <w:t>An dieser Stelle könnt ihr den Prozess zur Erstellung des Klimaschutzkonzeptes näher erläutern. Ihr könnt zentrale Aspekte wie den Whole Institution Approach (WIA) und die statusgruppenübergreifende Zusammenarbeit skizzieren. Außerdem könnt ihr den zeitlichen Verlauf des Arbeitsprozesses darstellen und erklären, wie durchgeführte Workshops und Datenerhebungen wichtige Erkenntnisse für den Bericht geliefert haben.</w:t>
      </w:r>
      <w:bookmarkEnd w:id="5"/>
    </w:p>
    <w:p>
      <w:pPr>
        <w:pStyle w:val="Normal"/>
        <w:rPr>
          <w:b/>
          <w:u w:val="single"/>
        </w:rPr>
      </w:pPr>
      <w:r>
        <w:rPr>
          <w:b/>
          <w:u w:val="single"/>
        </w:rPr>
        <w:t>2. IST-ANALYSE UND TREIBHAUSGASBILANZ</w:t>
      </w:r>
    </w:p>
    <w:p>
      <w:pPr>
        <w:pStyle w:val="Normal"/>
        <w:rPr>
          <w:b/>
          <w:u w:val="single"/>
        </w:rPr>
      </w:pPr>
      <w:r>
        <w:rPr>
          <w:b/>
          <w:u w:val="single"/>
        </w:rPr>
        <w:t>2.1 QUALITATIVE IST-ANALYSE</w:t>
      </w:r>
    </w:p>
    <w:p>
      <w:pPr>
        <w:pStyle w:val="Heading1"/>
        <w:spacing w:before="0" w:after="200"/>
        <w:rPr>
          <w:rFonts w:ascii="Inter" w:hAnsi="Inter" w:cs="Inter"/>
          <w:sz w:val="22"/>
          <w:szCs w:val="22"/>
        </w:rPr>
      </w:pPr>
      <w:r>
        <w:rPr>
          <w:rFonts w:eastAsia="Inter" w:cs="Inter" w:ascii="Inter" w:hAnsi="Inter"/>
          <w:sz w:val="22"/>
          <w:szCs w:val="22"/>
          <w:u w:val="single"/>
        </w:rPr>
        <w:t>2.1.1 BESCHREIBUNG DER HOCHSCHULE UND DER RAHMENBEDINGUNGEN</w:t>
      </w:r>
      <w:r>
        <w:rPr>
          <w:rFonts w:eastAsia="Inter" w:cs="Inter" w:ascii="Inter" w:hAnsi="Inter"/>
          <w:sz w:val="22"/>
          <w:szCs w:val="22"/>
        </w:rPr>
        <w:t xml:space="preserve"> </w:t>
      </w:r>
    </w:p>
    <w:p>
      <w:pPr>
        <w:pStyle w:val="Normal"/>
        <w:ind w:left="283"/>
        <w:rPr>
          <w:rFonts w:ascii="Inter" w:hAnsi="Inter" w:eastAsia="Inter" w:cs="Inter"/>
          <w:i/>
          <w:i/>
          <w:iCs/>
        </w:rPr>
      </w:pPr>
      <w:r>
        <w:rPr>
          <w:rFonts w:eastAsia="Inter" w:cs="Inter" w:ascii="Inter" w:hAnsi="Inter"/>
          <w:i/>
          <w:iCs/>
        </w:rPr>
        <w:t xml:space="preserve">Skizziert kurz, in welche Rahmenbedingungen euer Hochschulbetrieb eingebettet ist (z. B. im Betrieb eines bestimmten Bundeslandes, Teil der Landesverwaltung, Einbettung in gesetzliche Vorgaben und Ziele zum Klimaschutz des Landes und des Bundes, ...). Falls vorhanden, stellt kurz relevante strategische Ziele und langfristige Kernaufgaben dar, die sich aus dem Hochschulentwicklungsplan, eurem Leitbild o. Ä. für eure Hochschule ergeben. Nennt die Eckdaten eurer Hochschule: Gründungsjahr, Anzahl der Studierenden, (Lage der) Standorte, Anzahl der Fakultäten. Gern könnt ihr dies durch einen Lageplan grafisch ergänzen. Auch die Entwicklung der Mitarbeitenden- und Studierendenzahlen in den letzten Jahren kann hier dargestellt werden. Beschreibt die Forschungsschwerpunkte eurer Hochschule. Nennt (sofern vorhanden) Strukturen, die für Nachhaltigkeitsaktivitäten und –entwicklungen relevant sind (z. B. eine neu gegründete Umweltkommission) und wie Nachhaltigkeitsaktivitäten aktuell institutionell verankert und organisiert sind. </w:t>
      </w:r>
      <w:bookmarkStart w:id="6" w:name="_Hlk167185696"/>
      <w:r>
        <w:rPr>
          <w:rFonts w:eastAsia="Inter" w:cs="Inter" w:ascii="Inter" w:hAnsi="Inter"/>
          <w:i/>
          <w:iCs/>
        </w:rPr>
        <w:t xml:space="preserve"> </w:t>
      </w:r>
      <w:bookmarkEnd w:id="6"/>
    </w:p>
    <w:p>
      <w:pPr>
        <w:pStyle w:val="Normal"/>
        <w:rPr>
          <w:rFonts w:ascii="Inter" w:hAnsi="Inter" w:eastAsia="Inter" w:cs="Inter"/>
          <w:i/>
          <w:i/>
          <w:iCs/>
        </w:rPr>
      </w:pPr>
      <w:r>
        <w:rPr>
          <w:rFonts w:eastAsia="Inter" w:cs="Inter" w:ascii="Inter" w:hAnsi="Inter"/>
          <w:i/>
          <w:iCs/>
        </w:rPr>
      </w:r>
    </w:p>
    <w:p>
      <w:pPr>
        <w:pStyle w:val="Heading1"/>
        <w:spacing w:before="0" w:after="200"/>
        <w:rPr>
          <w:rFonts w:ascii="Inter" w:hAnsi="Inter" w:eastAsia="Inter" w:cs="Inter"/>
          <w:sz w:val="22"/>
          <w:szCs w:val="22"/>
          <w:u w:val="single"/>
        </w:rPr>
      </w:pPr>
      <w:r>
        <w:rPr>
          <w:rFonts w:eastAsia="Inter" w:cs="Inter" w:ascii="Inter" w:hAnsi="Inter"/>
          <w:sz w:val="22"/>
          <w:szCs w:val="22"/>
          <w:u w:val="single"/>
        </w:rPr>
        <w:t xml:space="preserve">2.1.2. AKTEURSANALYSE </w:t>
      </w:r>
    </w:p>
    <w:p>
      <w:pPr>
        <w:pStyle w:val="Normal"/>
        <w:ind w:left="283"/>
        <w:rPr>
          <w:rFonts w:ascii="Inter" w:hAnsi="Inter" w:eastAsia="Inter" w:cs="Inter"/>
          <w:i/>
          <w:i/>
          <w:iCs/>
        </w:rPr>
      </w:pPr>
      <w:r>
        <w:rPr>
          <w:rFonts w:eastAsia="Inter" w:cs="Inter" w:ascii="Inter" w:hAnsi="Inter"/>
          <w:i/>
          <w:iCs/>
        </w:rPr>
        <w:t xml:space="preserve">Im Rahmen des Kick-off-Workshops an eurer Hochschule erarbeitet ihr die Akteursanalyse und könnt die Ergebnisse anschließend hier einpflegen. </w:t>
      </w:r>
    </w:p>
    <w:p>
      <w:pPr>
        <w:pStyle w:val="Heading2"/>
        <w:rPr>
          <w:rFonts w:ascii="Inter" w:hAnsi="Inter" w:eastAsia="Inter" w:cs="Inter"/>
          <w:u w:val="single"/>
        </w:rPr>
      </w:pPr>
      <w:r>
        <w:rPr>
          <w:rFonts w:eastAsia="Inter" w:cs="Inter" w:ascii="Inter" w:hAnsi="Inter"/>
          <w:u w:val="single"/>
        </w:rPr>
        <w:t>2.1.3. AKTIVITÄTEN IN DEN HANDLUNGSFELDERN DES WHOLE INSTITUTION APPROACHES</w:t>
      </w:r>
    </w:p>
    <w:p>
      <w:pPr>
        <w:pStyle w:val="Normal"/>
        <w:rPr>
          <w:i/>
          <w:i/>
          <w:iCs/>
          <w:u w:val="none"/>
        </w:rPr>
      </w:pPr>
      <w:r>
        <w:rPr>
          <w:rFonts w:eastAsia="Inter" w:cs="Inter" w:ascii="Inter" w:hAnsi="Inter"/>
          <w:i/>
          <w:iCs/>
          <w:color w:val="auto"/>
          <w:sz w:val="22"/>
          <w:u w:val="none"/>
          <w:lang w:val="de-DE" w:eastAsia="en-US" w:bidi="ar-SA"/>
        </w:rPr>
        <w:t xml:space="preserve">Informationen zu den Aktivitäten könnt ihr sowohl den ausgefüllten WIA-Fragebögen als auch den Ergebnissen der Online-Erhebung zu Nachhaltigkeit und Klimaschutz entnehmen. </w:t>
      </w:r>
    </w:p>
    <w:p>
      <w:pPr>
        <w:pStyle w:val="Heading2"/>
        <w:rPr>
          <w:rFonts w:ascii="Inter" w:hAnsi="Inter" w:cs="Inter"/>
          <w:u w:val="single"/>
        </w:rPr>
      </w:pPr>
      <w:r>
        <w:rPr>
          <w:rFonts w:eastAsia="Inter" w:cs="Inter" w:ascii="Inter" w:hAnsi="Inter"/>
          <w:u w:val="single"/>
        </w:rPr>
        <w:t xml:space="preserve">2.1.3.1. AKTIVITÄTEN IM BEREICH GOVERNANCE </w:t>
      </w:r>
    </w:p>
    <w:p>
      <w:pPr>
        <w:pStyle w:val="BodyText"/>
        <w:ind w:left="283"/>
        <w:rPr>
          <w:rFonts w:ascii="Inter" w:hAnsi="Inter" w:eastAsia="Inter" w:cs="Inter"/>
          <w:i/>
          <w:i/>
          <w:iCs/>
        </w:rPr>
      </w:pPr>
      <w:r>
        <w:rPr>
          <w:rFonts w:eastAsia="Inter" w:cs="Inter" w:ascii="Inter" w:hAnsi="Inter"/>
          <w:i/>
          <w:iCs/>
        </w:rPr>
        <w:t>Beschreibt Projekte, Initiativen und Maßnahmen, die eure Hochschule im Bereich Governance bereits umgesetzt hat, um Klimaschutz und Nachhaltigkeit voranzutreiben.  Gibt es ein institutionell verankertes Nachhaltigkeitsverständnis? Sind Stellen oder Budgets für Klimaschutz- und Nachhaltigkeitsmaßnahmen vorhanden? Gibt es ein Green Office an der Hochschule? Welche strukturellen Möglichkeiten zur Partizipation wurden geschaffen? An dieser Stelle könnt ihr auch gut auf den Erkenntnissen der Akteursanalyse aufbauen. Außerdem könnt ihr hier darstellen, wie die Hochschule ihre Nachhaltigkeitsaktivitäten nach innen und außen kommuniziert.</w:t>
      </w:r>
    </w:p>
    <w:p>
      <w:pPr>
        <w:pStyle w:val="Normal"/>
        <w:ind w:left="283"/>
        <w:rPr>
          <w:rFonts w:ascii="Inter" w:hAnsi="Inter" w:eastAsia="Inter" w:cs="Inter"/>
          <w:i/>
          <w:i/>
          <w:iCs/>
        </w:rPr>
      </w:pPr>
      <w:r>
        <w:rPr>
          <w:rFonts w:eastAsia="Inter" w:cs="Inter" w:ascii="Inter" w:hAnsi="Inter"/>
          <w:i/>
          <w:iCs/>
        </w:rPr>
      </w:r>
    </w:p>
    <w:p>
      <w:pPr>
        <w:pStyle w:val="Heading2"/>
        <w:spacing w:before="0" w:after="200"/>
        <w:rPr>
          <w:rFonts w:ascii="Inter" w:hAnsi="Inter" w:eastAsia="Inter" w:cs="Inter"/>
          <w:u w:val="single"/>
        </w:rPr>
      </w:pPr>
      <w:r>
        <w:rPr>
          <w:rFonts w:eastAsia="Inter" w:cs="Inter" w:ascii="Inter" w:hAnsi="Inter"/>
          <w:u w:val="single"/>
        </w:rPr>
        <w:t>2.1.3.2. AKTIVITÄTEN IM BEREICH LEHRE</w:t>
      </w:r>
    </w:p>
    <w:p>
      <w:pPr>
        <w:pStyle w:val="Normal"/>
        <w:ind w:left="283"/>
        <w:rPr>
          <w:rFonts w:ascii="Inter" w:hAnsi="Inter" w:eastAsia="Inter" w:cs="Inter"/>
          <w:i/>
          <w:i/>
          <w:iCs/>
        </w:rPr>
      </w:pPr>
      <w:bookmarkStart w:id="7" w:name="_Hlk167185956"/>
      <w:r>
        <w:rPr>
          <w:rFonts w:eastAsia="Inter" w:cs="Inter" w:ascii="Inter" w:hAnsi="Inter"/>
          <w:i/>
          <w:iCs/>
          <w:color w:val="auto"/>
          <w:kern w:val="0"/>
          <w:sz w:val="22"/>
          <w:szCs w:val="22"/>
          <w:lang w:val="de-DE" w:eastAsia="en-US" w:bidi="ar-SA"/>
        </w:rPr>
        <w:t>S</w:t>
      </w:r>
      <w:bookmarkEnd w:id="7"/>
      <w:r>
        <w:rPr>
          <w:rFonts w:eastAsia="Inter" w:cs="Inter" w:ascii="Inter" w:hAnsi="Inter"/>
          <w:i/>
          <w:iCs/>
          <w:color w:val="auto"/>
          <w:kern w:val="0"/>
          <w:sz w:val="22"/>
          <w:szCs w:val="22"/>
          <w:lang w:val="de-DE" w:eastAsia="en-US" w:bidi="ar-SA"/>
        </w:rPr>
        <w:t>kizziert, inwiefern die Lehre an eurer Hochschule aktuell auf Klimaschutz und Nachhaltigkeit ausgerichtet ist.  Hier könnt ihr beispielsweise eine Übersicht über Studiengänge und Veranstaltungen mit Nachhaltigkeitsbezug geben und erläutern, welche Kompetenzen und Mitgestaltungsmöglichkeiten vermittelt werden. Gibt es Weiterbildungsangebote für Lehrende zur Bildung für nachhaltige Entwicklung (BNE)? Gibt es Anreize und Anerkennung zur Stärkung von Klimaschutz und Nachhaltigkeit in der Lehre?</w:t>
      </w:r>
      <w:r>
        <w:rPr/>
        <w:t xml:space="preserve"> </w:t>
      </w:r>
    </w:p>
    <w:p>
      <w:pPr>
        <w:pStyle w:val="Normal"/>
        <w:rPr/>
      </w:pPr>
      <w:r>
        <w:rPr/>
      </w:r>
    </w:p>
    <w:p>
      <w:pPr>
        <w:pStyle w:val="Normal"/>
        <w:rPr>
          <w:rFonts w:ascii="Inter" w:hAnsi="Inter" w:eastAsia="Inter" w:cs="Inter"/>
          <w:u w:val="single"/>
        </w:rPr>
      </w:pPr>
      <w:r>
        <w:rPr>
          <w:u w:val="single"/>
        </w:rPr>
        <w:t xml:space="preserve">2.1.3.3. </w:t>
      </w:r>
      <w:r>
        <w:rPr>
          <w:rFonts w:eastAsia="Inter" w:cs="Inter" w:ascii="Inter" w:hAnsi="Inter"/>
          <w:u w:val="single"/>
        </w:rPr>
        <w:t>AKTIVITÄTEN IM BEREICH FORSCHUNG</w:t>
      </w:r>
    </w:p>
    <w:p>
      <w:pPr>
        <w:pStyle w:val="BodyText"/>
        <w:ind w:left="283"/>
        <w:rPr>
          <w:rFonts w:ascii="Inter" w:hAnsi="Inter" w:eastAsia="Inter" w:cs="Inter"/>
          <w:i/>
          <w:i/>
          <w:iCs/>
        </w:rPr>
      </w:pPr>
      <w:r>
        <w:rPr>
          <w:rFonts w:eastAsia="Inter" w:cs="Inter" w:ascii="Inter" w:hAnsi="Inter"/>
          <w:i/>
          <w:iCs/>
        </w:rPr>
        <w:t>Gebt hier einen Überblick über bisherige Aktivitäten im Bereich Forschung.  Welche Forschungsinhalte beschäftigen sich mit Klimaschutz und Nachhaltigkeit? Werden Forschungserkenntnisse in Betrieb und Governance der Hochschule integriert? Inwiefern werden Klimaschutz und Nachhaltigkeit im Forschungsbetrieb berücksichtigt?</w:t>
      </w:r>
    </w:p>
    <w:p>
      <w:pPr>
        <w:pStyle w:val="Normal"/>
        <w:ind w:left="283"/>
        <w:rPr>
          <w:rFonts w:ascii="Inter" w:hAnsi="Inter" w:eastAsia="Inter" w:cs="Inter"/>
          <w:i/>
          <w:i/>
          <w:iCs/>
        </w:rPr>
      </w:pPr>
      <w:r>
        <w:rPr>
          <w:rFonts w:eastAsia="Inter" w:cs="Inter" w:ascii="Inter" w:hAnsi="Inter"/>
          <w:i/>
          <w:iCs/>
        </w:rPr>
      </w:r>
    </w:p>
    <w:p>
      <w:pPr>
        <w:pStyle w:val="Normal"/>
        <w:rPr/>
      </w:pPr>
      <w:r>
        <w:rPr>
          <w:rFonts w:eastAsia="Inter" w:cs="Inter" w:ascii="Inter" w:hAnsi="Inter"/>
          <w:u w:val="single"/>
        </w:rPr>
        <w:t>2.1.3.4. AKTIVITÄTEN IM BEREICH TRANSFER</w:t>
      </w:r>
    </w:p>
    <w:p>
      <w:pPr>
        <w:pStyle w:val="BodyText"/>
        <w:ind w:left="283"/>
        <w:rPr>
          <w:rFonts w:ascii="Inter" w:hAnsi="Inter" w:eastAsia="Inter" w:cs="Inter"/>
          <w:i/>
          <w:i/>
          <w:iCs/>
        </w:rPr>
      </w:pPr>
      <w:r>
        <w:rPr>
          <w:rFonts w:eastAsia="Inter" w:cs="Inter" w:ascii="Inter" w:hAnsi="Inter"/>
          <w:i/>
          <w:iCs/>
        </w:rPr>
        <w:t>Beschreibt Austausch und Zusammenarbeit der Hochschule mit externen Akteur</w:t>
      </w:r>
      <w:r>
        <w:rPr>
          <w:rStyle w:val="Emphasis"/>
          <w:rFonts w:eastAsia="Inter" w:cs="Inter" w:ascii="Inter" w:hAnsi="Inter"/>
        </w:rPr>
        <w:t>innen der Region.  Ist nachhaltigkeitsorientierter Transfer an der Hochschule strukturell verankert? Welche Anreize gibt es für Transferaktivitäten? Stellt die Formate und Partner</w:t>
      </w:r>
      <w:r>
        <w:rPr>
          <w:rFonts w:eastAsia="Inter" w:cs="Inter" w:ascii="Inter" w:hAnsi="Inter"/>
          <w:i/>
          <w:iCs/>
        </w:rPr>
        <w:t>innen bisheriger Transferprojekte dar. Auch Erkenntnisse aus der Akteursanalyse könnt ihr hier gut einfließen lassen.</w:t>
      </w:r>
      <w:bookmarkStart w:id="8" w:name="_Hlk167185974"/>
      <w:bookmarkEnd w:id="8"/>
    </w:p>
    <w:p>
      <w:pPr>
        <w:pStyle w:val="Normal"/>
        <w:rPr>
          <w:rFonts w:ascii="Inter" w:hAnsi="Inter" w:eastAsia="Inter" w:cs="Inter"/>
          <w:u w:val="single"/>
        </w:rPr>
      </w:pPr>
      <w:r>
        <w:rPr>
          <w:rFonts w:eastAsia="Inter" w:cs="Inter" w:ascii="Inter" w:hAnsi="Inter"/>
          <w:u w:val="single"/>
        </w:rPr>
      </w:r>
    </w:p>
    <w:p>
      <w:pPr>
        <w:pStyle w:val="Normal"/>
        <w:rPr>
          <w:rFonts w:ascii="Inter" w:hAnsi="Inter" w:eastAsia="Inter" w:cs="Inter"/>
          <w:u w:val="single"/>
        </w:rPr>
      </w:pPr>
      <w:r>
        <w:rPr>
          <w:rFonts w:eastAsia="Inter" w:cs="Inter" w:ascii="Inter" w:hAnsi="Inter"/>
          <w:u w:val="single"/>
        </w:rPr>
        <w:t>2.1.3.5. AKTIVITÄTEN IM BEREICH CAMPUS UND BETRIEB</w:t>
      </w:r>
    </w:p>
    <w:p>
      <w:pPr>
        <w:pStyle w:val="Heading2"/>
        <w:spacing w:before="0" w:after="200"/>
        <w:rPr>
          <w:rFonts w:ascii="Inter" w:hAnsi="Inter" w:cs="Inter"/>
          <w:u w:val="single"/>
        </w:rPr>
      </w:pPr>
      <w:r>
        <w:rPr>
          <w:rFonts w:cs="Inter" w:ascii="Inter" w:hAnsi="Inter"/>
          <w:u w:val="single"/>
        </w:rPr>
      </w:r>
    </w:p>
    <w:p>
      <w:pPr>
        <w:pStyle w:val="Heading2"/>
        <w:spacing w:before="0" w:after="200"/>
        <w:rPr>
          <w:rFonts w:ascii="Inter" w:hAnsi="Inter" w:cs="Inter"/>
          <w:u w:val="single"/>
        </w:rPr>
      </w:pPr>
      <w:r>
        <w:rPr>
          <w:rFonts w:eastAsia="Inter" w:cs="Inter" w:ascii="Inter" w:hAnsi="Inter"/>
          <w:u w:val="single"/>
        </w:rPr>
        <w:t>GEBÄUDE UND LIEGENSCHAFTEN</w:t>
      </w:r>
    </w:p>
    <w:p>
      <w:pPr>
        <w:pStyle w:val="BodyText"/>
        <w:ind w:left="283"/>
        <w:rPr>
          <w:rFonts w:ascii="Inter" w:hAnsi="Inter" w:eastAsia="Inter" w:cs="Inter"/>
          <w:i/>
          <w:i/>
          <w:iCs/>
        </w:rPr>
      </w:pPr>
      <w:r>
        <w:rPr>
          <w:rFonts w:eastAsia="Inter" w:cs="Inter" w:ascii="Inter" w:hAnsi="Inter"/>
          <w:i/>
          <w:iCs/>
        </w:rPr>
        <w:t>Beschreibt die Liegenschaften eurer Hochschule genauer. Wie viele Gebäude gibt es? Wie groß ist die Gebäudefläche? Ist die Hochschule Mieterin oder Eigentümerin einzelner Gebäude? In welchen Jahren wurden die Gebäude gebaut? Stehen die Gebäude unter Denkmalschutz? Wie ist der energetische Zustand der Gebäudehülle? Welchen Nutzungszweck erfüllen die Gebäude?</w:t>
      </w:r>
    </w:p>
    <w:p>
      <w:pPr>
        <w:pStyle w:val="Normal"/>
        <w:ind w:left="283"/>
        <w:rPr>
          <w:rFonts w:ascii="Inter" w:hAnsi="Inter" w:eastAsia="Inter" w:cs="Inter"/>
          <w:i/>
          <w:i/>
          <w:iCs/>
        </w:rPr>
      </w:pPr>
      <w:r>
        <w:rPr>
          <w:rFonts w:eastAsia="Inter" w:cs="Inter" w:ascii="Inter" w:hAnsi="Inter"/>
          <w:i/>
          <w:iCs/>
        </w:rPr>
      </w:r>
    </w:p>
    <w:p>
      <w:pPr>
        <w:pStyle w:val="Heading2"/>
        <w:spacing w:before="0" w:after="200"/>
        <w:rPr>
          <w:rFonts w:ascii="Inter" w:hAnsi="Inter" w:eastAsia="Inter" w:cs="Inter"/>
          <w:u w:val="single"/>
        </w:rPr>
      </w:pPr>
      <w:r>
        <w:rPr>
          <w:rFonts w:eastAsia="Inter" w:cs="Inter" w:ascii="Inter" w:hAnsi="Inter"/>
          <w:u w:val="single"/>
        </w:rPr>
        <w:t>ENERGIE</w:t>
      </w:r>
    </w:p>
    <w:p>
      <w:pPr>
        <w:pStyle w:val="Normal"/>
        <w:ind w:left="283"/>
        <w:rPr>
          <w:rFonts w:ascii="Inter" w:hAnsi="Inter" w:eastAsia="Inter" w:cs="Inter"/>
          <w:i/>
          <w:i/>
          <w:iCs/>
        </w:rPr>
      </w:pPr>
      <w:r>
        <w:rPr>
          <w:rFonts w:eastAsia="Inter" w:cs="Inter" w:ascii="Inter" w:hAnsi="Inter"/>
          <w:i/>
          <w:iCs/>
        </w:rPr>
        <w:t xml:space="preserve">In diesem Abschnitt sollen der Energiebezug, die Energieerzeugung und die Energienutzung dargestellt werden. Dies könnte wie folgt gestaltet werden: </w:t>
      </w:r>
    </w:p>
    <w:p>
      <w:pPr>
        <w:pStyle w:val="Normal"/>
        <w:ind w:left="283"/>
        <w:rPr>
          <w:rFonts w:ascii="Inter" w:hAnsi="Inter" w:eastAsia="Inter" w:cs="Inter"/>
          <w:i/>
          <w:i/>
          <w:iCs/>
        </w:rPr>
      </w:pPr>
      <w:r>
        <w:rPr>
          <w:rFonts w:eastAsia="Inter" w:cs="Inter" w:ascii="Inter" w:hAnsi="Inter"/>
          <w:u w:val="single"/>
        </w:rPr>
        <w:t xml:space="preserve">Strom </w:t>
      </w:r>
    </w:p>
    <w:p>
      <w:pPr>
        <w:pStyle w:val="Normal"/>
        <w:ind w:left="283"/>
        <w:rPr>
          <w:rFonts w:ascii="Inter" w:hAnsi="Inter" w:eastAsia="Inter" w:cs="Inter"/>
          <w:i/>
          <w:i/>
          <w:iCs/>
        </w:rPr>
      </w:pPr>
      <w:bookmarkStart w:id="9" w:name="_Hlk167187193"/>
      <w:r>
        <w:rPr>
          <w:rFonts w:eastAsia="Inter" w:cs="Inter" w:ascii="Inter" w:hAnsi="Inter"/>
          <w:i/>
          <w:iCs/>
        </w:rPr>
        <w:t xml:space="preserve">Von welchem Anbieter wird welcher Strom bezogen? Werden unterschiedliche Anbieter aufgrund unterschiedlicher Liegenschaften genutzt? Falls Ökostrom bezogen wird, was ist die Quelle dieses Anbieters? Investiert der Anbieter Geld in die Infrastruktur erneuerbarer Energien? </w:t>
        <w:br/>
        <w:t xml:space="preserve">Der Stromverbrauch sollte möglichst getrennt nach Gebäuden und (wenn die entsprechenden Daten vorliegen), über die letzten Jahre dargestellt werden. Dafür eignen sich gestapelte Balkendiagramme. Der Stromverbrauch wird in MWh pro Jahr angegeben. </w:t>
      </w:r>
      <w:bookmarkEnd w:id="9"/>
    </w:p>
    <w:p>
      <w:pPr>
        <w:pStyle w:val="Normal"/>
        <w:ind w:firstLine="283"/>
        <w:rPr>
          <w:rFonts w:ascii="Inter" w:hAnsi="Inter" w:cs="Inter"/>
          <w:i/>
          <w:i/>
        </w:rPr>
      </w:pPr>
      <w:r>
        <w:rPr/>
        <w:drawing>
          <wp:inline distT="0" distB="0" distL="0" distR="0">
            <wp:extent cx="4084320" cy="2454275"/>
            <wp:effectExtent l="0" t="0" r="0" b="0"/>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3"/>
                    <a:stretch>
                      <a:fillRect/>
                    </a:stretch>
                  </pic:blipFill>
                  <pic:spPr bwMode="auto">
                    <a:xfrm>
                      <a:off x="0" y="0"/>
                      <a:ext cx="4084320" cy="2454275"/>
                    </a:xfrm>
                    <a:prstGeom prst="rect">
                      <a:avLst/>
                    </a:prstGeom>
                  </pic:spPr>
                </pic:pic>
              </a:graphicData>
            </a:graphic>
          </wp:inline>
        </w:drawing>
      </w:r>
    </w:p>
    <w:p>
      <w:pPr>
        <w:pStyle w:val="Caption"/>
        <w:ind w:left="283"/>
        <w:rPr>
          <w:rFonts w:ascii="Inter" w:hAnsi="Inter" w:cs="Inter"/>
          <w:b w:val="false"/>
          <w:color w:val="000000"/>
        </w:rPr>
      </w:pPr>
      <w:r>
        <w:rPr>
          <w:rFonts w:eastAsia="Inter" w:cs="Inter" w:ascii="Inter" w:hAnsi="Inter"/>
          <w:b w:val="false"/>
          <w:i/>
          <w:color w:themeColor="text1" w:val="000000"/>
        </w:rPr>
        <w:t xml:space="preserve">Abbildung </w:t>
      </w:r>
      <w:r>
        <w:rPr>
          <w:rFonts w:eastAsia="Inter" w:cs="Inter" w:ascii="Inter" w:hAnsi="Inter"/>
          <w:b w:val="false"/>
          <w:i/>
          <w:color w:themeColor="text1" w:val="000000"/>
        </w:rPr>
        <w:fldChar w:fldCharType="begin"/>
      </w:r>
      <w:r>
        <w:rPr>
          <w:i/>
          <w:b w:val="false"/>
          <w:rFonts w:eastAsia="Inter" w:cs="Inter" w:ascii="Inter" w:hAnsi="Inter"/>
          <w:color w:themeColor="text1" w:val="000000"/>
        </w:rPr>
        <w:instrText xml:space="preserve"> SEQ Abbildung \* ARABIC </w:instrText>
      </w:r>
      <w:r>
        <w:rPr>
          <w:i/>
          <w:b w:val="false"/>
          <w:rFonts w:eastAsia="Inter" w:cs="Inter" w:ascii="Inter" w:hAnsi="Inter"/>
          <w:color w:themeColor="text1" w:val="000000"/>
        </w:rPr>
        <w:fldChar w:fldCharType="separate"/>
      </w:r>
      <w:r>
        <w:rPr>
          <w:i/>
          <w:b w:val="false"/>
          <w:rFonts w:eastAsia="Inter" w:cs="Inter" w:ascii="Inter" w:hAnsi="Inter"/>
          <w:color w:themeColor="text1" w:val="000000"/>
        </w:rPr>
        <w:t>1</w:t>
      </w:r>
      <w:r>
        <w:rPr>
          <w:i/>
          <w:b w:val="false"/>
          <w:rFonts w:eastAsia="Inter" w:cs="Inter" w:ascii="Inter" w:hAnsi="Inter"/>
          <w:color w:themeColor="text1" w:val="000000"/>
        </w:rPr>
        <w:fldChar w:fldCharType="end"/>
      </w:r>
      <w:r>
        <w:rPr>
          <w:rFonts w:eastAsia="Inter" w:cs="Inter" w:ascii="Inter" w:hAnsi="Inter"/>
          <w:b w:val="false"/>
          <w:i/>
          <w:color w:themeColor="text1" w:val="000000"/>
        </w:rPr>
        <w:t>: Beispielhafte Visualisierung des Stromverbrauchs der einzelnen Gebäude.</w:t>
      </w:r>
      <w:r>
        <w:rPr>
          <w:rFonts w:eastAsia="Inter" w:cs="Inter" w:ascii="Inter" w:hAnsi="Inter"/>
          <w:b w:val="false"/>
          <w:color w:themeColor="text1" w:val="000000"/>
        </w:rPr>
        <w:t xml:space="preserve"> </w:t>
      </w:r>
    </w:p>
    <w:p>
      <w:pPr>
        <w:pStyle w:val="Normal"/>
        <w:ind w:left="283"/>
        <w:rPr>
          <w:rFonts w:ascii="Inter" w:hAnsi="Inter" w:eastAsia="Inter" w:cs="Inter"/>
          <w:i/>
          <w:i/>
          <w:iCs/>
        </w:rPr>
      </w:pPr>
      <w:bookmarkStart w:id="10" w:name="_Hlk167187217"/>
      <w:bookmarkEnd w:id="10"/>
      <w:r>
        <w:rPr>
          <w:rFonts w:eastAsia="Inter" w:cs="Inter" w:ascii="Inter" w:hAnsi="Inter"/>
          <w:i/>
          <w:iCs/>
        </w:rPr>
        <w:t>Andere Stromquellen wie zum Beispiel ein Blockheizkraftwerk und die dafür verwendeten Ressourcen wie Erdgas oder Photovoltaikanlagen sollten hier ebenfalls dargestellt werden.</w:t>
        <w:br/>
        <w:t xml:space="preserve">Gebt zusätzlich den Stromverbrauch pro Hochschulangehöriger*Hochschulangehörigem an. Ein personenspezifischer Stromverbrauch kann für einen Vergleich nützlich sein. </w:t>
      </w:r>
    </w:p>
    <w:p>
      <w:pPr>
        <w:pStyle w:val="Normal"/>
        <w:ind w:left="283"/>
        <w:rPr>
          <w:rFonts w:ascii="Inter" w:hAnsi="Inter" w:eastAsia="Inter" w:cs="Inter"/>
        </w:rPr>
      </w:pPr>
      <w:bookmarkStart w:id="11" w:name="_Hlk167187217_Kopie_1"/>
      <w:bookmarkEnd w:id="11"/>
      <w:r>
        <w:rPr>
          <w:rFonts w:eastAsia="Inter" w:cs="Inter" w:ascii="Inter" w:hAnsi="Inter"/>
          <w:u w:val="single"/>
        </w:rPr>
        <w:t>Wärme</w:t>
      </w:r>
      <w:r>
        <w:rPr>
          <w:rFonts w:eastAsia="Inter" w:cs="Inter" w:ascii="Inter" w:hAnsi="Inter"/>
        </w:rPr>
        <w:t xml:space="preserve"> </w:t>
      </w:r>
    </w:p>
    <w:p>
      <w:pPr>
        <w:pStyle w:val="Normal"/>
        <w:ind w:left="283"/>
        <w:rPr>
          <w:rFonts w:ascii="Inter" w:hAnsi="Inter" w:eastAsia="Inter" w:cs="Inter"/>
          <w:i/>
          <w:i/>
          <w:iCs/>
        </w:rPr>
      </w:pPr>
      <w:r>
        <w:rPr>
          <w:rFonts w:eastAsia="Inter" w:cs="Inter" w:ascii="Inter" w:hAnsi="Inter"/>
          <w:i/>
          <w:iCs/>
        </w:rPr>
        <w:t>Für den Wärmeverbrauch gilt das Gleiche wie für den Stromverbrauch. Welche Energiequellen nutzt die Hochschule dafür? Liegen Daten pro Gebäude vor?</w:t>
        <w:br/>
        <w:t xml:space="preserve">Der Wärmeverbrauch kann analog zum Stromverbrauch dargestellt werden. Um die Verbräuche unter den Jahren vergleichen zu können, sollten die Daten, </w:t>
      </w:r>
      <w:hyperlink r:id="rId4" w:tgtFrame="https://www.dwd.de/DE/leistungen/klimafaktoren/klimafaktoren.html">
        <w:r>
          <w:rPr>
            <w:rStyle w:val="ListLabel19"/>
            <w:rFonts w:eastAsia="Inter" w:cs="Inter" w:ascii="Inter" w:hAnsi="Inter"/>
            <w:i/>
            <w:iCs/>
          </w:rPr>
          <w:t>wie es der Deutsche Wetterdienst vorschlägt</w:t>
        </w:r>
      </w:hyperlink>
      <w:r>
        <w:rPr>
          <w:rFonts w:eastAsia="Inter" w:cs="Inter" w:ascii="Inter" w:hAnsi="Inter"/>
          <w:i/>
          <w:iCs/>
        </w:rPr>
        <w:t xml:space="preserve">, witterungsbereinigt werden. </w:t>
      </w:r>
    </w:p>
    <w:p>
      <w:pPr>
        <w:pStyle w:val="Normal"/>
        <w:ind w:left="283"/>
        <w:rPr>
          <w:rFonts w:ascii="Inter" w:hAnsi="Inter" w:eastAsia="Inter" w:cs="Inter"/>
          <w:i/>
          <w:i/>
        </w:rPr>
      </w:pPr>
      <w:bookmarkStart w:id="12" w:name="_Hlk167187240"/>
      <w:r>
        <w:rPr>
          <w:rFonts w:eastAsia="Inter" w:cs="Inter" w:ascii="Inter" w:hAnsi="Inter"/>
          <w:i/>
          <w:iCs/>
        </w:rPr>
        <w:t xml:space="preserve">Überlegt auch allgemein, wie sich der Strom- und Wärmeverbrauch über die Jahre verändert hat. Was könnten die Gründe für eine Zu- oder Abnahme sein? </w:t>
        <w:br/>
        <w:t>Informationen über das subjektive Wärmeempfinden und die Zufriedenheit mit den Raumtemperaturen können der Online-Umfrage unter allen Hochschulangehörigen entnommen werden.</w:t>
      </w:r>
      <w:bookmarkEnd w:id="12"/>
    </w:p>
    <w:p>
      <w:pPr>
        <w:pStyle w:val="Normal"/>
        <w:ind w:left="283"/>
        <w:rPr>
          <w:rFonts w:ascii="Inter" w:hAnsi="Inter" w:eastAsia="Inter" w:cs="Inter"/>
          <w:bCs/>
          <w:i/>
          <w:i/>
        </w:rPr>
      </w:pPr>
      <w:r>
        <w:rPr>
          <w:rFonts w:eastAsia="Inter" w:cs="Inter" w:ascii="Inter" w:hAnsi="Inter"/>
          <w:bCs/>
          <w:i/>
        </w:rPr>
      </w:r>
    </w:p>
    <w:p>
      <w:pPr>
        <w:pStyle w:val="Heading2"/>
        <w:spacing w:before="0" w:after="200"/>
        <w:rPr>
          <w:rFonts w:ascii="Inter" w:hAnsi="Inter" w:cs="Inter"/>
          <w:u w:val="single"/>
        </w:rPr>
      </w:pPr>
      <w:r>
        <w:rPr>
          <w:rFonts w:eastAsia="Inter" w:cs="Inter" w:ascii="Inter" w:hAnsi="Inter"/>
          <w:u w:val="single"/>
        </w:rPr>
        <w:t>ABFALL</w:t>
      </w:r>
    </w:p>
    <w:p>
      <w:pPr>
        <w:pStyle w:val="Normal"/>
        <w:ind w:left="283"/>
        <w:rPr>
          <w:rFonts w:ascii="Inter" w:hAnsi="Inter" w:eastAsia="Inter" w:cs="Inter"/>
          <w:i/>
          <w:i/>
          <w:iCs/>
        </w:rPr>
      </w:pPr>
      <w:bookmarkStart w:id="13" w:name="_Hlk167187269"/>
      <w:r>
        <w:rPr>
          <w:rFonts w:eastAsia="Inter" w:cs="Inter" w:ascii="Inter" w:hAnsi="Inter"/>
          <w:i/>
          <w:iCs/>
        </w:rPr>
        <w:t>Dieses Kapitel soll die Stoffkreisläufe behandeln. Dazu können folgende Fragen betrachtet werden: Gibt es an der Hochschule ein Abfallwirtschaftskonzept? Wie sieht dieses aus? Werden die Abfälle an der Hochschule getrennt gesammelt? Welche Behälter gibt es? Informationen zur subjektiven Wahrnehmung und Beobachtung der Abfalltrennoptionen an der Hochschule können der Online-Umfrage entnommen werden.</w:t>
        <w:br/>
        <w:t xml:space="preserve">Wie viel Abfall (Restmüll, Papier, Wertstoffe (Verpackungen, gelber Sack), Altglas, Biomüll) fallen an? Wie sieht es mit Sondermüll aus (Sperrmüll, IT-Geräte, Chemikalien und andere Gefahrenstoffe, Bauabfälle etc.)? </w:t>
      </w:r>
      <w:bookmarkEnd w:id="13"/>
    </w:p>
    <w:p>
      <w:pPr>
        <w:pStyle w:val="Normal"/>
        <w:ind w:left="283"/>
        <w:rPr>
          <w:rFonts w:ascii="Inter" w:hAnsi="Inter" w:eastAsia="Inter" w:cs="Inter"/>
          <w:i/>
          <w:i/>
          <w:iCs/>
          <w:highlight w:val="yellow"/>
        </w:rPr>
      </w:pPr>
      <w:r>
        <w:rPr>
          <w:rFonts w:eastAsia="Inter" w:cs="Inter" w:ascii="Inter" w:hAnsi="Inter"/>
          <w:i/>
          <w:iCs/>
          <w:highlight w:val="yellow"/>
        </w:rPr>
      </w:r>
    </w:p>
    <w:p>
      <w:pPr>
        <w:pStyle w:val="Heading2"/>
        <w:spacing w:before="0" w:after="200"/>
        <w:rPr>
          <w:rFonts w:ascii="Inter" w:hAnsi="Inter" w:eastAsia="Inter" w:cs="Inter"/>
          <w:u w:val="single"/>
        </w:rPr>
      </w:pPr>
      <w:r>
        <w:rPr>
          <w:rFonts w:eastAsia="Inter" w:cs="Inter" w:ascii="Inter" w:hAnsi="Inter"/>
          <w:u w:val="single"/>
        </w:rPr>
        <w:t>WASSER</w:t>
      </w:r>
    </w:p>
    <w:p>
      <w:pPr>
        <w:pStyle w:val="Normal"/>
        <w:ind w:left="283"/>
        <w:rPr>
          <w:rFonts w:ascii="Inter" w:hAnsi="Inter" w:eastAsia="Inter" w:cs="Inter"/>
          <w:i/>
          <w:i/>
          <w:iCs/>
        </w:rPr>
      </w:pPr>
      <w:bookmarkStart w:id="14" w:name="_Hlk167187286"/>
      <w:r>
        <w:rPr>
          <w:rFonts w:eastAsia="Inter" w:cs="Inter" w:ascii="Inter" w:hAnsi="Inter"/>
          <w:i/>
          <w:iCs/>
        </w:rPr>
        <w:t xml:space="preserve">In diesem Abschnitt werden der Wasserverbrauch und die Abwasserentsorgung betrachtet. Der Wasserverbrauch der Hochschule kann insgesamt in Kubikmetern angegeben werden. Die Abwasserentsorgung kann ebenfalls in Kubikmetern angegeben werden. Der Verbrauch kann zusätzlich wie bei Strom und Wärme personenspezifisch berechnet werden. Diese Angabe kann für einen Vergleich verschiedener Jahre oder mit anderen Hochschulen nützlich sein. </w:t>
        <w:br/>
        <w:t>Informationen zur subjektiven Wahrnehmung und Beobachtung zu Wasserverschwendung an der Hochschule können der Online-Umfrage unter allen Hochschulangehörigen entnommen werden.</w:t>
      </w:r>
      <w:bookmarkEnd w:id="14"/>
    </w:p>
    <w:p>
      <w:pPr>
        <w:pStyle w:val="Normal"/>
        <w:ind w:left="283"/>
        <w:rPr>
          <w:rFonts w:ascii="Inter" w:hAnsi="Inter" w:eastAsia="Inter" w:cs="Inter"/>
          <w:i/>
          <w:i/>
          <w:iCs/>
        </w:rPr>
      </w:pPr>
      <w:r>
        <w:rPr>
          <w:rFonts w:eastAsia="Inter" w:cs="Inter" w:ascii="Inter" w:hAnsi="Inter"/>
          <w:i/>
          <w:iCs/>
        </w:rPr>
      </w:r>
    </w:p>
    <w:p>
      <w:pPr>
        <w:pStyle w:val="Heading2"/>
        <w:spacing w:before="0" w:after="200"/>
        <w:rPr>
          <w:rFonts w:ascii="Inter" w:hAnsi="Inter" w:eastAsia="Inter" w:cs="Inter"/>
          <w:u w:val="single"/>
        </w:rPr>
      </w:pPr>
      <w:r>
        <w:rPr>
          <w:rFonts w:eastAsia="Inter" w:cs="Inter" w:ascii="Inter" w:hAnsi="Inter"/>
          <w:u w:val="single"/>
        </w:rPr>
        <w:t xml:space="preserve">BESCHAFFUNG </w:t>
      </w:r>
    </w:p>
    <w:p>
      <w:pPr>
        <w:pStyle w:val="Normal"/>
        <w:ind w:left="283"/>
        <w:rPr>
          <w:rFonts w:ascii="Inter" w:hAnsi="Inter" w:eastAsia="Inter" w:cs="Inter"/>
          <w:i/>
          <w:i/>
          <w:iCs/>
        </w:rPr>
      </w:pPr>
      <w:bookmarkStart w:id="15" w:name="_Hlk167187318"/>
      <w:r>
        <w:rPr>
          <w:rFonts w:eastAsia="Inter" w:cs="Inter" w:ascii="Inter" w:hAnsi="Inter"/>
          <w:i/>
          <w:iCs/>
        </w:rPr>
        <w:t xml:space="preserve">In diesem Abschnitt wird die Beschaffung verschiedener Produkte und Materialien betrachtet. Gibt es an ihrer Hochschule bereits eine Beschaffungsrichtlinie? Ist die Beschaffung zentral oder dezentral organisiert? Wenn es keine Beschaffungsrichtlinie gibt, woran orientiert sich die Hochschule? </w:t>
        <w:br/>
        <w:t>Welche Produktgruppen werden von der Hochschule bezogen? Handelt es sich beim verwendeten Papier um Recyclingpapier mit dem Umweltzeichen Blauer Engel?</w:t>
      </w:r>
      <w:r>
        <w:rPr>
          <w:rFonts w:eastAsia="Inter" w:cs="Inter" w:ascii="Inter" w:hAnsi="Inter"/>
          <w:i/>
          <w:iCs/>
          <w:highlight w:val="yellow"/>
        </w:rPr>
        <w:br/>
      </w:r>
      <w:r>
        <w:rPr>
          <w:rFonts w:eastAsia="Inter" w:cs="Inter" w:ascii="Inter" w:hAnsi="Inter"/>
          <w:i/>
          <w:iCs/>
        </w:rPr>
        <w:t>Eine weitere Produktgruppe könnten IT-Geräte sein. Wie viele Geräte wurden angeschafft</w:t>
      </w:r>
      <w:bookmarkEnd w:id="15"/>
      <w:r>
        <w:rPr>
          <w:rFonts w:eastAsia="Inter" w:cs="Inter" w:ascii="Inter" w:hAnsi="Inter"/>
          <w:i/>
          <w:iCs/>
        </w:rPr>
        <w:t xml:space="preserve"> oder entsorgt? </w:t>
      </w:r>
    </w:p>
    <w:p>
      <w:pPr>
        <w:pStyle w:val="Normal"/>
        <w:ind w:left="283"/>
        <w:rPr>
          <w:rFonts w:ascii="Inter" w:hAnsi="Inter" w:eastAsia="Inter" w:cs="Inter"/>
          <w:i/>
          <w:i/>
          <w:iCs/>
          <w:highlight w:val="yellow"/>
        </w:rPr>
      </w:pPr>
      <w:r>
        <w:rPr>
          <w:rFonts w:eastAsia="Inter" w:cs="Inter" w:ascii="Inter" w:hAnsi="Inter"/>
          <w:i/>
          <w:iCs/>
          <w:highlight w:val="yellow"/>
        </w:rPr>
      </w:r>
    </w:p>
    <w:p>
      <w:pPr>
        <w:pStyle w:val="Heading2"/>
        <w:spacing w:before="0" w:after="200"/>
        <w:rPr>
          <w:rFonts w:ascii="Inter" w:hAnsi="Inter" w:eastAsia="Inter" w:cs="Inter"/>
          <w:u w:val="single"/>
        </w:rPr>
      </w:pPr>
      <w:r>
        <w:rPr>
          <w:rFonts w:eastAsia="Inter" w:cs="Inter" w:ascii="Inter" w:hAnsi="Inter"/>
          <w:u w:val="single"/>
        </w:rPr>
        <w:t>2.1.3.6. MOBILITÄT</w:t>
      </w:r>
    </w:p>
    <w:p>
      <w:pPr>
        <w:pStyle w:val="Normal"/>
        <w:spacing w:before="240" w:after="200"/>
        <w:rPr>
          <w:rFonts w:ascii="Inter" w:hAnsi="Inter" w:eastAsia="Inter" w:cs="Inter"/>
          <w:u w:val="single"/>
        </w:rPr>
      </w:pPr>
      <w:r>
        <w:rPr>
          <w:rFonts w:eastAsia="Inter" w:cs="Inter" w:ascii="Inter" w:hAnsi="Inter"/>
          <w:u w:val="single"/>
        </w:rPr>
        <w:t>STANDORTMOBILITÄT</w:t>
      </w:r>
    </w:p>
    <w:p>
      <w:pPr>
        <w:pStyle w:val="Normal"/>
        <w:ind w:left="283"/>
        <w:rPr>
          <w:rFonts w:ascii="Inter" w:hAnsi="Inter" w:eastAsia="Inter" w:cs="Inter"/>
          <w:u w:val="single"/>
        </w:rPr>
      </w:pPr>
      <w:r>
        <w:rPr>
          <w:rFonts w:eastAsia="Inter" w:cs="Inter" w:ascii="Inter" w:hAnsi="Inter"/>
          <w:u w:val="single"/>
        </w:rPr>
        <w:t xml:space="preserve">Hochschuleigener Fuhrpark </w:t>
      </w:r>
    </w:p>
    <w:p>
      <w:pPr>
        <w:pStyle w:val="Normal"/>
        <w:ind w:left="283"/>
        <w:rPr>
          <w:rFonts w:ascii="Inter" w:hAnsi="Inter" w:eastAsia="Inter" w:cs="Inter"/>
          <w:i/>
          <w:i/>
          <w:iCs/>
        </w:rPr>
      </w:pPr>
      <w:r>
        <w:rPr>
          <w:rFonts w:eastAsia="Inter" w:cs="Inter" w:ascii="Inter" w:hAnsi="Inter"/>
          <w:i/>
          <w:iCs/>
        </w:rPr>
        <w:t xml:space="preserve">Für die Betrachtung der Emissionen aus dem Bereich der Mobilität sollte der hochschuleigene Fuhrpark betrachtet werden. Wie viele Fahrzeuge gibt es? Sind dies Diesel, Benziner, Erdgas, Elektro- oder Hybridfahrzeuge? Gibt es eine Unterscheidung in personenbezogene Dienstwagen und gemeinschaftlich genutzte Fahrzeuge in einem Fahrzeugpool? Wie viel werden diese Fahrzeuge benutzt? Wie viel wird verbraucht? Gibt es eine Parkraumbewirtschaftung? Wie viele Pkw- und Fahrradparkplätze gibt es auf dem Campus? Sind Ladesäulen für E-Autos vorhanden? </w:t>
      </w:r>
    </w:p>
    <w:p>
      <w:pPr>
        <w:pStyle w:val="Normal"/>
        <w:ind w:left="283"/>
        <w:rPr>
          <w:rFonts w:ascii="Inter" w:hAnsi="Inter" w:eastAsia="Inter" w:cs="Inter"/>
          <w:u w:val="single"/>
        </w:rPr>
      </w:pPr>
      <w:r>
        <w:rPr>
          <w:rFonts w:eastAsia="Inter" w:cs="Inter" w:ascii="Inter" w:hAnsi="Inter"/>
          <w:u w:val="single"/>
        </w:rPr>
        <w:t xml:space="preserve">Pendelverkehr </w:t>
      </w:r>
    </w:p>
    <w:p>
      <w:pPr>
        <w:pStyle w:val="Normal"/>
        <w:ind w:left="283"/>
        <w:rPr>
          <w:rFonts w:ascii="Inter" w:hAnsi="Inter" w:eastAsia="Inter" w:cs="Inter"/>
          <w:i/>
          <w:i/>
          <w:iCs/>
        </w:rPr>
      </w:pPr>
      <w:bookmarkStart w:id="16" w:name="_Hlk167187348"/>
      <w:r>
        <w:rPr>
          <w:rFonts w:eastAsia="Inter" w:cs="Inter" w:ascii="Inter" w:hAnsi="Inter"/>
          <w:i/>
          <w:iCs/>
        </w:rPr>
        <w:t>Daten zum Pendelverkehr der Studierenden und der Mitarbeitenden konntet ihrmithilfe der Online-</w:t>
      </w:r>
      <w:r>
        <w:rPr>
          <w:rFonts w:eastAsia="Inter" w:cs="Inter" w:ascii="Inter" w:hAnsi="Inter"/>
          <w:b w:val="false"/>
          <w:bCs w:val="false"/>
          <w:i/>
          <w:iCs/>
          <w:color w:val="auto"/>
          <w:sz w:val="22"/>
          <w:szCs w:val="22"/>
          <w:lang w:val="de-DE" w:eastAsia="en-US" w:bidi="ar-SA"/>
        </w:rPr>
        <w:t>Erhebung</w:t>
      </w:r>
      <w:r>
        <w:rPr>
          <w:rFonts w:eastAsia="Inter" w:cs="Inter" w:ascii="Inter" w:hAnsi="Inter"/>
          <w:b w:val="false"/>
          <w:bCs w:val="false"/>
          <w:i/>
          <w:iCs/>
          <w:sz w:val="22"/>
          <w:szCs w:val="22"/>
        </w:rPr>
        <w:t xml:space="preserve"> </w:t>
      </w:r>
      <w:r>
        <w:rPr>
          <w:rFonts w:eastAsia="Inter" w:cs="Inter" w:ascii="Inter" w:hAnsi="Inter"/>
          <w:b w:val="false"/>
          <w:bCs w:val="false"/>
          <w:i/>
          <w:iCs/>
          <w:color w:val="auto"/>
          <w:sz w:val="24"/>
          <w:szCs w:val="22"/>
          <w:lang w:val="de-DE" w:eastAsia="en-US" w:bidi="ar-SA"/>
        </w:rPr>
        <w:t>zu Nachhaltigkeit und Klimaschutz an der Hochschule</w:t>
      </w:r>
      <w:r>
        <w:rPr>
          <w:rFonts w:eastAsia="Inter" w:cs="Inter" w:ascii="Inter" w:hAnsi="Inter"/>
          <w:b w:val="false"/>
          <w:bCs w:val="false"/>
          <w:i/>
          <w:iCs/>
          <w:color w:val="auto"/>
          <w:sz w:val="22"/>
          <w:lang w:val="de-DE" w:eastAsia="en-US" w:bidi="ar-SA"/>
        </w:rPr>
        <w:t xml:space="preserve"> </w:t>
      </w:r>
      <w:r>
        <w:rPr>
          <w:rFonts w:eastAsia="Inter" w:cs="Inter" w:ascii="Inter" w:hAnsi="Inter"/>
          <w:b w:val="false"/>
          <w:bCs w:val="false"/>
          <w:i/>
          <w:iCs/>
          <w:sz w:val="22"/>
          <w:szCs w:val="22"/>
        </w:rPr>
        <w:t xml:space="preserve">unter allen Hochschulangehörigen </w:t>
      </w:r>
      <w:r>
        <w:rPr>
          <w:rFonts w:eastAsia="Inter" w:cs="Inter" w:ascii="Inter" w:hAnsi="Inter"/>
          <w:i/>
          <w:iCs/>
        </w:rPr>
        <w:t xml:space="preserve">erheben. Die Ergebnisse können hier getrennt nach Studierenden und Mitarbeitenden dargestellt werden. Falls euch weitere Daten vorliegen, ergänzt diese gern. Sie können dokumentieren, wie viel Wegstrecke mit welchem Verkehrsmittel zurückgelegt wird. Der Modal Split bezüglich der Anzahl der Kilometer ist eine geeignete Einheit. Zur Darstellung eignen sich besonders Kreisdiagramme. </w:t>
      </w:r>
      <w:bookmarkEnd w:id="16"/>
    </w:p>
    <w:p>
      <w:pPr>
        <w:pStyle w:val="Normal"/>
        <w:rPr>
          <w:rFonts w:ascii="Inter" w:hAnsi="Inter" w:eastAsia="Inter" w:cs="Inter"/>
          <w:bCs/>
          <w:i/>
          <w:i/>
        </w:rPr>
      </w:pPr>
      <w:r>
        <w:rPr>
          <w:rFonts w:eastAsia="Inter" w:cs="Inter" w:ascii="Inter" w:hAnsi="Inter"/>
          <w:u w:val="single"/>
        </w:rPr>
        <w:t>DIENSTREISEN</w:t>
      </w:r>
    </w:p>
    <w:p>
      <w:pPr>
        <w:pStyle w:val="Normal"/>
        <w:ind w:left="283"/>
        <w:rPr>
          <w:rFonts w:ascii="Inter" w:hAnsi="Inter" w:eastAsia="Inter" w:cs="Inter"/>
          <w:i/>
          <w:i/>
          <w:iCs/>
        </w:rPr>
      </w:pPr>
      <w:bookmarkStart w:id="17" w:name="_Hlk167187367"/>
      <w:r>
        <w:rPr>
          <w:rFonts w:eastAsia="Inter" w:cs="Inter" w:ascii="Inter" w:hAnsi="Inter"/>
          <w:i/>
          <w:iCs/>
        </w:rPr>
        <w:t>Wenn Daten über die Dienstreisen vorliegen, sollten hier die Ergebnisse dargestellt werden. Mithilfe der zurückgelegten Kilometer und des genutzten Verkehrsmittels kann der Modal Split errechnet werden. Die Dienstreisen könnten nach ihrem Ziel kategorisiert werden - zum Beispiel „Reisen innerhalb Deutschlands“, „Reisen innerhalb Europas“ und „interkontinentale Reisen“. Die Ziele der Reisen könnten auf einer Weltkarte dargestellt werden. Auch eine Darstellung der Reisen pro Fachbereich ist denkbar. Gegebenenfalls ist es sinnvoll, eine Unterscheidung zwischen internen Dienstreisen und Dienstreisen in Drittmittelprojekten vorzunehmen.</w:t>
      </w:r>
      <w:bookmarkEnd w:id="17"/>
    </w:p>
    <w:p>
      <w:pPr>
        <w:pStyle w:val="Normal"/>
        <w:rPr>
          <w:rFonts w:ascii="Inter" w:hAnsi="Inter" w:eastAsia="Inter" w:cs="Inter"/>
          <w:u w:val="single"/>
        </w:rPr>
      </w:pPr>
      <w:r>
        <w:rPr>
          <w:rFonts w:eastAsia="Inter" w:cs="Inter" w:ascii="Inter" w:hAnsi="Inter"/>
          <w:u w:val="single"/>
        </w:rPr>
        <w:t>ERNÄHRUNG</w:t>
      </w:r>
    </w:p>
    <w:p>
      <w:pPr>
        <w:pStyle w:val="Normal"/>
        <w:ind w:left="283"/>
        <w:rPr>
          <w:rFonts w:ascii="Inter" w:hAnsi="Inter" w:eastAsia="Inter" w:cs="Inter"/>
          <w:i/>
          <w:i/>
          <w:iCs/>
        </w:rPr>
      </w:pPr>
      <w:bookmarkStart w:id="18" w:name="_Hlk167187379"/>
      <w:r>
        <w:rPr>
          <w:rFonts w:eastAsia="Inter" w:cs="Inter" w:ascii="Inter" w:hAnsi="Inter"/>
          <w:i/>
          <w:iCs/>
        </w:rPr>
        <w:t xml:space="preserve">In diesem Abschnitt können Ergebnisse in Bezug auf die Mensa dargestellt werden. Wie viele Gerichte mit Fleisch und wie viele vegetarische und vegane Gerichte werden angeboten? Wie viele Portionen werden am Tag zubereitet und wie viele gegessen? Gibt es eine hohe Lebensmittelverschwendung? Liegen Konzepte vor, welche die Nachhaltigkeit fördern sollen? Wo kommen die verwendeten Lebensmittel her? Sind diese regional, biologisch oder fairtrade? Informationen über die allgemeine Zufriedenheit mit der Verpflegung an der Hochschule können der Online-Erhebung zu Nachhaltigkeit und Klimaschutz an der Hochschule entnommen werden. </w:t>
      </w:r>
      <w:bookmarkEnd w:id="18"/>
    </w:p>
    <w:p>
      <w:pPr>
        <w:pStyle w:val="Normal"/>
        <w:ind w:left="283"/>
        <w:rPr>
          <w:rFonts w:ascii="Inter" w:hAnsi="Inter" w:eastAsia="Inter" w:cs="Inter"/>
          <w:i/>
          <w:i/>
          <w:iCs/>
        </w:rPr>
      </w:pPr>
      <w:r>
        <w:rPr>
          <w:rFonts w:eastAsia="Inter" w:cs="Inter" w:ascii="Inter" w:hAnsi="Inter"/>
          <w:i/>
          <w:iCs/>
        </w:rPr>
      </w:r>
    </w:p>
    <w:p>
      <w:pPr>
        <w:pStyle w:val="Heading1"/>
        <w:spacing w:before="0" w:after="200"/>
        <w:rPr>
          <w:rFonts w:ascii="Inter" w:hAnsi="Inter" w:cs="Inter"/>
          <w:b/>
          <w:sz w:val="22"/>
          <w:szCs w:val="22"/>
          <w:u w:val="single"/>
        </w:rPr>
      </w:pPr>
      <w:r>
        <w:rPr>
          <w:rFonts w:eastAsia="Inter" w:cs="Inter" w:ascii="Inter" w:hAnsi="Inter"/>
          <w:b/>
          <w:sz w:val="22"/>
          <w:szCs w:val="22"/>
          <w:u w:val="single"/>
        </w:rPr>
        <w:t xml:space="preserve">2.1.4. SWOT-ANALYSE </w:t>
      </w:r>
    </w:p>
    <w:p>
      <w:pPr>
        <w:pStyle w:val="Normal"/>
        <w:ind w:left="283"/>
        <w:rPr>
          <w:rFonts w:ascii="Inter" w:hAnsi="Inter" w:eastAsia="Inter" w:cs="Inter"/>
          <w:i/>
          <w:i/>
          <w:iCs/>
        </w:rPr>
      </w:pPr>
      <w:r>
        <w:rPr>
          <w:rFonts w:eastAsia="Inter" w:cs="Inter" w:ascii="Inter" w:hAnsi="Inter"/>
          <w:i/>
          <w:iCs/>
        </w:rPr>
        <w:t xml:space="preserve">Nachdem ihr die SWOT-Analyse durchgeführt habt, könnt ihr an </w:t>
      </w:r>
      <w:bookmarkStart w:id="19" w:name="_Hlk167187394"/>
      <w:r>
        <w:rPr>
          <w:rFonts w:eastAsia="Inter" w:cs="Inter" w:ascii="Inter" w:hAnsi="Inter"/>
          <w:i/>
          <w:iCs/>
        </w:rPr>
        <w:t xml:space="preserve">dieser Stelle die Ergebnisse einfügen. </w:t>
      </w:r>
      <w:bookmarkEnd w:id="19"/>
    </w:p>
    <w:p>
      <w:pPr>
        <w:pStyle w:val="Normal"/>
        <w:ind w:left="283"/>
        <w:rPr>
          <w:rFonts w:ascii="Inter" w:hAnsi="Inter" w:eastAsia="Inter" w:cs="Inter"/>
        </w:rPr>
      </w:pPr>
      <w:r>
        <w:rPr>
          <w:rFonts w:eastAsia="Inter" w:cs="Inter" w:ascii="Inter" w:hAnsi="Inter"/>
        </w:rPr>
      </w:r>
    </w:p>
    <w:p>
      <w:pPr>
        <w:pStyle w:val="Heading1"/>
        <w:spacing w:before="0" w:after="200"/>
        <w:rPr>
          <w:rFonts w:ascii="Inter" w:hAnsi="Inter" w:cs="Inter"/>
          <w:b/>
          <w:sz w:val="22"/>
          <w:szCs w:val="22"/>
          <w:u w:val="single"/>
        </w:rPr>
      </w:pPr>
      <w:r>
        <w:rPr>
          <w:rFonts w:eastAsia="Inter" w:cs="Inter" w:ascii="Inter" w:hAnsi="Inter"/>
          <w:b/>
          <w:sz w:val="22"/>
          <w:szCs w:val="22"/>
          <w:u w:val="single"/>
        </w:rPr>
        <w:t>2.2. QUANTITATIVE IST-ANALYSE: THG-BILANZ</w:t>
      </w:r>
    </w:p>
    <w:p>
      <w:pPr>
        <w:pStyle w:val="Heading2"/>
        <w:spacing w:before="0" w:after="200"/>
        <w:rPr>
          <w:rFonts w:ascii="Inter" w:hAnsi="Inter" w:cs="Inter"/>
          <w:u w:val="single"/>
        </w:rPr>
      </w:pPr>
      <w:r>
        <w:rPr>
          <w:rFonts w:eastAsia="Inter" w:cs="Inter" w:ascii="Inter" w:hAnsi="Inter"/>
          <w:u w:val="single"/>
        </w:rPr>
        <w:t xml:space="preserve">2.2.1 METHODISCHES VORGEHEN UND RAHMENBEDINGUNGEN </w:t>
      </w:r>
    </w:p>
    <w:p>
      <w:pPr>
        <w:pStyle w:val="Heading2"/>
        <w:spacing w:before="0" w:after="200"/>
        <w:rPr>
          <w:rFonts w:ascii="Inter" w:hAnsi="Inter" w:cs="Inter"/>
        </w:rPr>
      </w:pPr>
      <w:r>
        <w:rPr>
          <w:rFonts w:eastAsia="Inter" w:cs="Inter" w:ascii="Inter" w:hAnsi="Inter"/>
          <w:u w:val="single"/>
        </w:rPr>
        <w:t xml:space="preserve">GRUNDLAGEN </w:t>
      </w:r>
    </w:p>
    <w:p>
      <w:pPr>
        <w:pStyle w:val="BodyText"/>
        <w:ind w:left="283"/>
        <w:rPr>
          <w:rFonts w:ascii="Inter" w:hAnsi="Inter" w:eastAsia="Inter" w:cs="Inter"/>
          <w:bCs/>
          <w:i/>
          <w:i/>
        </w:rPr>
      </w:pPr>
      <w:r>
        <w:rPr>
          <w:rFonts w:eastAsia="Inter" w:cs="Inter" w:ascii="Inter" w:hAnsi="Inter"/>
          <w:i/>
          <w:iCs/>
        </w:rPr>
        <w:t xml:space="preserve">Gebt an, nach welchem Standard die THG-Bilanzierung vorgenommen wurde (z.B. GHG-Protokoll). Wenn ihr möchtet, könnt ihr die Bilanzierungsmethodik auch in einer Abbildung schematisch darstellen. Nennt das genutzte Bilanzierungstool (inkl. der Angabe der Version) und beschreibt, woher das Tool die verwendeten Emissionsfaktoren bezieht. Zusätzlich könnt ihr hier den Zweck der Bilanzierung erläutern. Weitere Rahmenbedingungen könnt ihr dem </w:t>
      </w:r>
      <w:r>
        <w:rPr>
          <w:rFonts w:eastAsia="Inter" w:cs="Inter" w:ascii="Inter" w:hAnsi="Inter"/>
          <w:i/>
          <w:iCs/>
        </w:rPr>
        <w:t>WIA</w:t>
      </w:r>
      <w:r>
        <w:rPr>
          <w:rFonts w:eastAsia="Inter" w:cs="Inter" w:ascii="Inter" w:hAnsi="Inter"/>
          <w:i/>
          <w:iCs/>
        </w:rPr>
        <w:t>-Fragebogen zum Thema „Betrieb“ entnehmen.</w:t>
      </w:r>
    </w:p>
    <w:p>
      <w:pPr>
        <w:pStyle w:val="Heading3"/>
        <w:spacing w:before="0" w:after="200"/>
        <w:rPr>
          <w:rFonts w:ascii="Inter" w:hAnsi="Inter" w:cs="Inter"/>
          <w:sz w:val="22"/>
          <w:szCs w:val="22"/>
          <w:u w:val="single"/>
        </w:rPr>
      </w:pPr>
      <w:bookmarkStart w:id="20" w:name="_Hlk167187428"/>
      <w:bookmarkEnd w:id="20"/>
      <w:r>
        <w:rPr>
          <w:rFonts w:eastAsia="Inter" w:cs="Inter" w:ascii="Inter" w:hAnsi="Inter"/>
          <w:sz w:val="22"/>
          <w:szCs w:val="22"/>
          <w:u w:val="single"/>
        </w:rPr>
        <w:t>BILANZRAHMEN</w:t>
      </w:r>
    </w:p>
    <w:p>
      <w:pPr>
        <w:pStyle w:val="Normal"/>
        <w:ind w:left="283"/>
        <w:rPr>
          <w:rFonts w:ascii="Inter" w:hAnsi="Inter" w:eastAsia="Inter" w:cs="Inter"/>
          <w:bCs/>
          <w:i/>
          <w:i/>
        </w:rPr>
      </w:pPr>
      <w:bookmarkStart w:id="21" w:name="_Hlk167187459"/>
      <w:r>
        <w:rPr>
          <w:rFonts w:eastAsia="Inter" w:cs="Inter" w:ascii="Inter" w:hAnsi="Inter"/>
          <w:i/>
          <w:iCs/>
        </w:rPr>
        <w:t>Welches Basisjahr wurde für die THG-Bilanzierung festgelegt? Gibt es wichtige Faktoren, die bei der Interpretation der Daten berücksichtigt werden müssen (beispielsweise Abweichungen vom Normalbetrieb aufgrund von COVID-19)?</w:t>
      </w:r>
      <w:bookmarkEnd w:id="21"/>
    </w:p>
    <w:p>
      <w:pPr>
        <w:pStyle w:val="Heading3"/>
        <w:spacing w:before="0" w:after="200"/>
        <w:rPr>
          <w:rFonts w:ascii="Inter" w:hAnsi="Inter" w:cs="Inter"/>
          <w:sz w:val="22"/>
          <w:szCs w:val="22"/>
          <w:u w:val="single"/>
        </w:rPr>
      </w:pPr>
      <w:r>
        <w:rPr>
          <w:rFonts w:eastAsia="Inter" w:cs="Inter" w:ascii="Inter" w:hAnsi="Inter"/>
          <w:sz w:val="22"/>
          <w:szCs w:val="22"/>
          <w:u w:val="single"/>
        </w:rPr>
        <w:t>SYSTEMGRENZE</w:t>
      </w:r>
    </w:p>
    <w:p>
      <w:pPr>
        <w:pStyle w:val="Normal"/>
        <w:ind w:left="283"/>
        <w:rPr>
          <w:rFonts w:ascii="Inter" w:hAnsi="Inter" w:eastAsia="Inter" w:cs="Inter"/>
          <w:bCs/>
          <w:i/>
          <w:i/>
        </w:rPr>
      </w:pPr>
      <w:r>
        <w:rPr>
          <w:rFonts w:eastAsia="Inter" w:cs="Inter" w:ascii="Inter" w:hAnsi="Inter"/>
          <w:i/>
          <w:iCs/>
        </w:rPr>
        <w:t>Bes</w:t>
      </w:r>
      <w:bookmarkStart w:id="22" w:name="_Hlk167187471"/>
      <w:r>
        <w:rPr>
          <w:rFonts w:eastAsia="Inter" w:cs="Inter" w:ascii="Inter" w:hAnsi="Inter"/>
          <w:i/>
          <w:iCs/>
        </w:rPr>
        <w:t>chreibt, nach welchem Ansatz die Systemgrenze eurer Bilanz bestimmt wurde (z. B. operativer Kontrollansatz, finanzieller Kontrollansatz oder Eigentums-/Anteilsansatz).</w:t>
      </w:r>
      <w:bookmarkEnd w:id="22"/>
    </w:p>
    <w:p>
      <w:pPr>
        <w:pStyle w:val="Heading3"/>
        <w:spacing w:before="0" w:after="200"/>
        <w:rPr>
          <w:rFonts w:ascii="Inter" w:hAnsi="Inter" w:cs="Inter"/>
          <w:sz w:val="22"/>
          <w:szCs w:val="22"/>
          <w:u w:val="single"/>
        </w:rPr>
      </w:pPr>
      <w:r>
        <w:rPr>
          <w:rFonts w:eastAsia="Inter" w:cs="Inter" w:ascii="Inter" w:hAnsi="Inter"/>
          <w:sz w:val="22"/>
          <w:szCs w:val="22"/>
          <w:u w:val="single"/>
        </w:rPr>
        <w:t>BILANZGRENZE</w:t>
      </w:r>
    </w:p>
    <w:p>
      <w:pPr>
        <w:pStyle w:val="Normal"/>
        <w:ind w:left="283"/>
        <w:rPr>
          <w:rFonts w:ascii="Inter" w:hAnsi="Inter" w:eastAsia="Inter" w:cs="Inter"/>
          <w:bCs/>
          <w:i/>
          <w:i/>
        </w:rPr>
      </w:pPr>
      <w:bookmarkStart w:id="23" w:name="_Hlk167187485"/>
      <w:r>
        <w:rPr>
          <w:rFonts w:eastAsia="Inter" w:cs="Inter" w:ascii="Inter" w:hAnsi="Inter"/>
          <w:i/>
          <w:iCs/>
        </w:rPr>
        <w:t xml:space="preserve">Definiert Umfang und Zeitrahmen, innerhalb derer die Treibhausgasemissionen betrachtet wurden. Falls ihr euch bei der Bilanzierung am GHG-Protokoll orientiert, könnt ihr hier beispielsweise die berücksichtigten Scopes beschreiben. Auch hier eignet sich das Einfügen einer Grafik. </w:t>
      </w:r>
      <w:bookmarkEnd w:id="23"/>
    </w:p>
    <w:p>
      <w:pPr>
        <w:pStyle w:val="Normal"/>
        <w:ind w:left="283"/>
        <w:rPr>
          <w:rFonts w:ascii="Inter" w:hAnsi="Inter" w:eastAsia="Inter" w:cs="Inter"/>
          <w:bCs/>
          <w:i/>
          <w:i/>
        </w:rPr>
      </w:pPr>
      <w:r>
        <w:rPr>
          <w:rFonts w:eastAsia="Inter" w:cs="Inter" w:ascii="Inter" w:hAnsi="Inter"/>
          <w:bCs/>
          <w:i/>
        </w:rPr>
      </w:r>
    </w:p>
    <w:p>
      <w:pPr>
        <w:pStyle w:val="Heading3"/>
        <w:rPr>
          <w:rFonts w:ascii="Inter" w:hAnsi="Inter" w:cs="Inter"/>
          <w:sz w:val="22"/>
          <w:szCs w:val="22"/>
          <w:u w:val="single"/>
        </w:rPr>
      </w:pPr>
      <w:r>
        <w:rPr>
          <w:rFonts w:eastAsia="Inter" w:cs="Inter" w:ascii="Inter" w:hAnsi="Inter"/>
          <w:sz w:val="22"/>
          <w:szCs w:val="22"/>
          <w:u w:val="single"/>
        </w:rPr>
        <w:t>DATENVERARBEITUNG UND DATENGÜTE</w:t>
      </w:r>
    </w:p>
    <w:p>
      <w:pPr>
        <w:pStyle w:val="Normal"/>
        <w:ind w:left="283"/>
        <w:rPr>
          <w:rFonts w:ascii="Inter" w:hAnsi="Inter" w:eastAsia="Inter" w:cs="Inter"/>
          <w:bCs/>
          <w:i/>
          <w:i/>
        </w:rPr>
      </w:pPr>
      <w:r>
        <w:rPr>
          <w:rFonts w:eastAsia="Inter" w:cs="Inter" w:ascii="Inter" w:hAnsi="Inter"/>
          <w:u w:val="single"/>
        </w:rPr>
        <w:t>Transparenz</w:t>
      </w:r>
    </w:p>
    <w:p>
      <w:pPr>
        <w:pStyle w:val="Normal"/>
        <w:ind w:left="283"/>
        <w:rPr>
          <w:rFonts w:ascii="Inter" w:hAnsi="Inter" w:eastAsia="Inter" w:cs="Inter"/>
          <w:bCs/>
          <w:i/>
          <w:i/>
        </w:rPr>
      </w:pPr>
      <w:r>
        <w:rPr>
          <w:rFonts w:eastAsia="Inter" w:cs="Inter" w:ascii="Inter" w:hAnsi="Inter"/>
          <w:i/>
          <w:iCs/>
        </w:rPr>
        <w:t xml:space="preserve">Dokumentiert die zugrunde gelegten Daten, sämtliche getroffene Annahmen inklusive der verwendeten Emissions- und Umrechnungsfaktoren sowie nachträgliche Änderungen an Daten oder Berechnungen. </w:t>
      </w:r>
    </w:p>
    <w:p>
      <w:pPr>
        <w:pStyle w:val="Normal"/>
        <w:ind w:left="283"/>
        <w:rPr>
          <w:rFonts w:ascii="Inter" w:hAnsi="Inter" w:eastAsia="Inter" w:cs="Inter"/>
          <w:u w:val="single"/>
        </w:rPr>
      </w:pPr>
      <w:r>
        <w:rPr>
          <w:rFonts w:eastAsia="Inter" w:cs="Inter" w:ascii="Inter" w:hAnsi="Inter"/>
          <w:u w:val="single"/>
        </w:rPr>
        <w:t>Relevanz &amp; Vollständigkeit</w:t>
      </w:r>
    </w:p>
    <w:p>
      <w:pPr>
        <w:pStyle w:val="Normal"/>
        <w:ind w:left="283"/>
        <w:rPr>
          <w:rFonts w:ascii="Inter" w:hAnsi="Inter" w:eastAsia="Inter" w:cs="Inter"/>
          <w:bCs/>
          <w:i/>
          <w:i/>
        </w:rPr>
      </w:pPr>
      <w:r>
        <w:rPr>
          <w:rFonts w:eastAsia="Inter" w:cs="Inter" w:ascii="Inter" w:hAnsi="Inter"/>
          <w:i/>
          <w:iCs/>
        </w:rPr>
        <w:t xml:space="preserve">Die Bilanzierung soll die THG-Emissionen der Hochschule realistisch wiedergeben. Legt dar, dass alle relevanten Emissionen berücksichtigt wurden und erläutert gegebenenfalls, warum Daten außen vor gelassen wurden. Beschreibt, an welchen Stellen fehlende Daten durch Schätzungen ersetzt wurden und begründet euer Vorgehen. </w:t>
      </w:r>
    </w:p>
    <w:p>
      <w:pPr>
        <w:pStyle w:val="Normal"/>
        <w:ind w:left="283"/>
        <w:rPr>
          <w:rFonts w:ascii="Inter" w:hAnsi="Inter" w:eastAsia="Inter" w:cs="Inter"/>
          <w:bCs/>
          <w:i/>
          <w:i/>
        </w:rPr>
      </w:pPr>
      <w:r>
        <w:rPr>
          <w:rFonts w:eastAsia="Inter" w:cs="Inter" w:ascii="Inter" w:hAnsi="Inter"/>
          <w:u w:val="single"/>
        </w:rPr>
        <w:t>Datengüte</w:t>
      </w:r>
    </w:p>
    <w:p>
      <w:pPr>
        <w:pStyle w:val="Normal"/>
        <w:ind w:left="283"/>
        <w:rPr>
          <w:rFonts w:ascii="Inter" w:hAnsi="Inter" w:eastAsia="Inter" w:cs="Inter"/>
          <w:bCs/>
          <w:i/>
          <w:i/>
        </w:rPr>
      </w:pPr>
      <w:bookmarkStart w:id="24" w:name="_Hlk167187506"/>
      <w:r>
        <w:rPr>
          <w:rFonts w:eastAsia="Inter" w:cs="Inter" w:ascii="Inter" w:hAnsi="Inter"/>
          <w:i/>
          <w:iCs/>
        </w:rPr>
        <w:t xml:space="preserve">Damit die Bilanzierung möglichst akkurat ist, müssen verwendete Daten und die Bilanzierungsmethodik sehr genau sein. Gebt zur besseren Einordnung der Ergebnisse die Datengüte der verwendeten Daten an (ein Hilfsmittel zur Ermittlung der Datengüte ist in BayCalc und dem KliMax-Tool enthalten). </w:t>
      </w:r>
      <w:bookmarkEnd w:id="24"/>
    </w:p>
    <w:p>
      <w:pPr>
        <w:pStyle w:val="Normal"/>
        <w:rPr>
          <w:rFonts w:ascii="Inter" w:hAnsi="Inter" w:cs="Inter"/>
          <w:bCs/>
          <w:i/>
          <w:i/>
        </w:rPr>
      </w:pPr>
      <w:r>
        <w:rPr>
          <w:rFonts w:cs="Inter" w:ascii="Inter" w:hAnsi="Inter"/>
          <w:bCs/>
          <w:i/>
        </w:rPr>
      </w:r>
    </w:p>
    <w:p>
      <w:pPr>
        <w:pStyle w:val="Heading2"/>
        <w:spacing w:before="0" w:after="200"/>
        <w:rPr>
          <w:rFonts w:ascii="Inter" w:hAnsi="Inter" w:cs="Inter"/>
          <w:u w:val="single"/>
        </w:rPr>
      </w:pPr>
      <w:r>
        <w:rPr>
          <w:rFonts w:eastAsia="Inter" w:cs="Inter" w:ascii="Inter" w:hAnsi="Inter"/>
          <w:u w:val="single"/>
        </w:rPr>
        <w:t>2.2.2 ERGEBNISSE DER THG-BILANZ</w:t>
      </w:r>
    </w:p>
    <w:p>
      <w:pPr>
        <w:pStyle w:val="BodyText"/>
        <w:ind w:left="283"/>
        <w:rPr>
          <w:rFonts w:ascii="Inter" w:hAnsi="Inter" w:eastAsia="Inter" w:cs="Inter"/>
          <w:bCs/>
          <w:i/>
          <w:i/>
        </w:rPr>
      </w:pPr>
      <w:bookmarkStart w:id="25" w:name="_Hlk167187525"/>
      <w:bookmarkEnd w:id="25"/>
      <w:r>
        <w:rPr>
          <w:rFonts w:eastAsia="Inter" w:cs="Inter" w:ascii="Inter" w:hAnsi="Inter"/>
          <w:i/>
          <w:iCs/>
        </w:rPr>
        <w:t>Gebt zunächst die Gesamtemissionen eurer Hochschule an. Setzt die Zahlen in Bezug zur Fläche der Institution oder der Anzahl der Hochschulangehörigen. Anschließend könnt ihr die Ergebnisse detaillierter aufschlüsseln. Denkbar wäre beispielsweise eine Aufschlüsselung der Gesamtemissionen nach verschiedenen Handlungsfeldern oder Scopes. Auch ein Vergleich des Endenergieverbrauchs aller Liegenschaften, aufgeteilt nach Nutzungsart (Labore, Lehrgebäude, Verwaltung, etc.) kann sinnvoll sein. Ihr könnt auch eigene Abschnitte zu den Bereichen Strom, Wärme, Wasser, Mobilität etc. erstellen. Falls eure Hochschule über mehrere Campi verfügt, bietet es sich an, die Emissionen auch für die verschiedenen Campi einzeln aufzuschlüsseln und gegenüberzustellen. Hierfür eignen sich (gestapelte) Balken- oder Kreisdiagramme. Bei einer Hochschule mit mehreren Campi bietet es sich ebenfalls an, die Emissionen im Bereich Pendel-Mobilität nach den einzelnen Campi aufzuschlüsseln, da diese möglicherweise unterschiedliche Anfahrtsbedingungen haben.</w:t>
      </w:r>
    </w:p>
    <w:p>
      <w:pPr>
        <w:pStyle w:val="Normal"/>
        <w:ind w:left="283"/>
        <w:rPr>
          <w:rFonts w:ascii="Inter" w:hAnsi="Inter" w:eastAsia="Inter" w:cs="Inter"/>
          <w:bCs/>
          <w:i/>
          <w:i/>
        </w:rPr>
      </w:pPr>
      <w:r>
        <w:rPr>
          <w:rFonts w:eastAsia="Inter" w:cs="Inter" w:ascii="Inter" w:hAnsi="Inter"/>
          <w:bCs/>
          <w:i/>
        </w:rPr>
      </w:r>
    </w:p>
    <w:p>
      <w:pPr>
        <w:pStyle w:val="Heading2"/>
        <w:spacing w:before="0" w:after="200"/>
        <w:rPr>
          <w:rFonts w:ascii="Inter" w:hAnsi="Inter" w:cs="Inter"/>
          <w:u w:val="single"/>
        </w:rPr>
      </w:pPr>
      <w:r>
        <w:rPr>
          <w:rFonts w:eastAsia="Inter" w:cs="Inter" w:ascii="Inter" w:hAnsi="Inter"/>
          <w:u w:val="single"/>
        </w:rPr>
        <w:t>2.2.3 BEWERTUNG DER THG-BILANZ</w:t>
      </w:r>
    </w:p>
    <w:p>
      <w:pPr>
        <w:pStyle w:val="Normal"/>
        <w:ind w:left="283"/>
        <w:rPr>
          <w:rFonts w:ascii="Inter" w:hAnsi="Inter" w:eastAsia="Inter" w:cs="Inter"/>
          <w:bCs/>
          <w:i/>
          <w:i/>
        </w:rPr>
      </w:pPr>
      <w:bookmarkStart w:id="26" w:name="_Hlk167187537"/>
      <w:r>
        <w:rPr>
          <w:rFonts w:eastAsia="Inter" w:cs="Inter" w:ascii="Inter" w:hAnsi="Inter"/>
          <w:i/>
          <w:iCs/>
        </w:rPr>
        <w:t xml:space="preserve">Wertet die Ergebnisse der THG-Bilanz aus. Arbeitet die Bereiche mit den höchsten THG-Emissionen heraus. Ihr könnt hier auch erste Ideen zur Reduktion der Emissionen in den herausgearbeiteten Bereichen festhalten. </w:t>
        <w:br/>
        <w:t xml:space="preserve">Ihr könnt eure Ergebnisse auch mit denen anderer Hochschulen vergleichen, um die Zahlen besser einordnen zu können (natürlich gilt hier aufgrund unterschiedlicher Standortbedingungen nur eine eingeschränkte Vergleichbarkeit). </w:t>
      </w:r>
      <w:bookmarkEnd w:id="26"/>
    </w:p>
    <w:p>
      <w:pPr>
        <w:pStyle w:val="Normal"/>
        <w:ind w:left="283"/>
        <w:rPr>
          <w:rFonts w:ascii="Inter" w:hAnsi="Inter" w:eastAsia="Inter" w:cs="Inter"/>
          <w:bCs/>
          <w:i/>
          <w:i/>
        </w:rPr>
      </w:pPr>
      <w:r>
        <w:rPr>
          <w:rFonts w:eastAsia="Inter" w:cs="Inter" w:ascii="Inter" w:hAnsi="Inter"/>
          <w:bCs/>
          <w:i/>
        </w:rPr>
      </w:r>
    </w:p>
    <w:p>
      <w:pPr>
        <w:pStyle w:val="Normal"/>
        <w:tabs>
          <w:tab w:val="clear" w:pos="708"/>
          <w:tab w:val="right" w:pos="9740" w:leader="none"/>
        </w:tabs>
        <w:rPr>
          <w:rFonts w:ascii="Inter" w:hAnsi="Inter" w:cs="Inter"/>
          <w:bCs/>
          <w:color w:val="808080"/>
        </w:rPr>
      </w:pPr>
      <w:r>
        <w:rPr>
          <w:rStyle w:val="berschrift2Zchn"/>
          <w:rFonts w:eastAsia="Inter" w:cs="Inter" w:ascii="Inter" w:hAnsi="Inter"/>
          <w:color w:themeColor="background1" w:themeShade="80" w:val="808080"/>
          <w:u w:val="single"/>
        </w:rPr>
        <w:t xml:space="preserve">2.2.4 </w:t>
      </w:r>
      <w:r>
        <w:rPr>
          <w:rFonts w:eastAsia="Inter" w:cs="Inter" w:ascii="Inter" w:hAnsi="Inter"/>
          <w:color w:themeColor="background1" w:themeShade="80" w:val="808080"/>
          <w:u w:val="single"/>
        </w:rPr>
        <w:t xml:space="preserve">OPTIONAL: EMPFEHLUNGEN FÜR DIE ERSTELLUNG ZUKÜNFTIGER THG-BILANZEN </w:t>
      </w:r>
      <w:r>
        <w:rPr>
          <w:rFonts w:cs="Inter" w:ascii="Inter" w:hAnsi="Inter"/>
          <w:bCs/>
          <w:color w:themeColor="background1" w:themeShade="80" w:val="808080"/>
        </w:rPr>
        <w:tab/>
      </w:r>
    </w:p>
    <w:p>
      <w:pPr>
        <w:pStyle w:val="Normal"/>
        <w:ind w:left="283"/>
        <w:rPr>
          <w:rFonts w:ascii="Inter" w:hAnsi="Inter" w:eastAsia="Inter" w:cs="Inter"/>
          <w:i/>
          <w:i/>
          <w:iCs/>
          <w:color w:val="808080"/>
        </w:rPr>
      </w:pPr>
      <w:bookmarkStart w:id="27" w:name="_Hlk167187547"/>
      <w:r>
        <w:rPr>
          <w:rFonts w:eastAsia="Inter" w:cs="Inter" w:ascii="Inter" w:hAnsi="Inter"/>
          <w:i/>
          <w:iCs/>
          <w:color w:themeColor="background1" w:themeShade="80" w:val="808080"/>
        </w:rPr>
        <w:t>Wenn ihr möchtet, könnt ihr an dieser Stelle Empfehlungen für die Erstellung zukünftiger THG-Bilanzen festhalten. Dies könnte beispielsweise eine digitalisierte Datenerhebung oder eine Mobilitätsumfrage unter Mitarbeitenden und Studierenden sein.</w:t>
      </w:r>
      <w:bookmarkEnd w:id="27"/>
    </w:p>
    <w:p>
      <w:pPr>
        <w:pStyle w:val="Normal"/>
        <w:ind w:left="283"/>
        <w:rPr>
          <w:rFonts w:ascii="Inter" w:hAnsi="Inter" w:eastAsia="Inter" w:cs="Inter"/>
          <w:i/>
          <w:i/>
          <w:iCs/>
          <w:color w:val="808080"/>
        </w:rPr>
      </w:pPr>
      <w:r>
        <w:rPr>
          <w:rFonts w:eastAsia="Inter" w:cs="Inter" w:ascii="Inter" w:hAnsi="Inter"/>
          <w:i/>
          <w:iCs/>
          <w:color w:val="808080"/>
        </w:rPr>
      </w:r>
    </w:p>
    <w:p>
      <w:pPr>
        <w:pStyle w:val="Normal"/>
        <w:rPr>
          <w:b/>
          <w:bCs/>
        </w:rPr>
      </w:pPr>
      <w:r>
        <w:rPr>
          <w:rFonts w:eastAsia="Inter" w:cs="Inter" w:ascii="Inter" w:hAnsi="Inter"/>
          <w:b/>
          <w:bCs/>
          <w:color w:val="000000"/>
          <w:u w:val="single"/>
        </w:rPr>
        <w:t xml:space="preserve">3. </w:t>
      </w:r>
      <w:r>
        <w:rPr>
          <w:rFonts w:eastAsia="Inter" w:cs="Inter Medium" w:ascii="Inter" w:hAnsi="Inter"/>
          <w:b/>
          <w:bCs/>
          <w:color w:val="000000"/>
          <w:u w:val="single"/>
        </w:rPr>
        <w:t>POTENTIALANALYSE UND SZENARIEN</w:t>
      </w:r>
    </w:p>
    <w:p>
      <w:pPr>
        <w:pStyle w:val="Normal"/>
        <w:ind w:left="283"/>
        <w:rPr>
          <w:rFonts w:ascii="Inter" w:hAnsi="Inter" w:eastAsia="Inter" w:cs="Inter"/>
          <w:i/>
          <w:i/>
          <w:iCs/>
        </w:rPr>
      </w:pPr>
      <w:r>
        <w:rPr>
          <w:rFonts w:eastAsia="Inter" w:cs="Inter" w:ascii="Inter" w:hAnsi="Inter"/>
          <w:i/>
          <w:iCs/>
        </w:rPr>
        <w:t>Hier könnt ihr die Ergebnisse der Potenzialanalyse zusammenfassen.</w:t>
      </w:r>
    </w:p>
    <w:p>
      <w:pPr>
        <w:pStyle w:val="Normal"/>
        <w:ind w:left="283"/>
        <w:rPr>
          <w:rFonts w:ascii="Inter" w:hAnsi="Inter" w:eastAsia="Inter" w:cs="Inter"/>
          <w:i/>
          <w:i/>
          <w:iCs/>
        </w:rPr>
      </w:pPr>
      <w:r>
        <w:rPr>
          <w:rFonts w:eastAsia="Inter" w:cs="Inter" w:ascii="Inter" w:hAnsi="Inter"/>
          <w:i/>
          <w:iCs/>
        </w:rPr>
        <w:t xml:space="preserve">Optional könnt ihr an dieser Stelle Szenarien entwickeln und beschreiben – also modellhafte Annahmen über mögliche zukünftige Entwicklungen der Treibhausgasemissionen. Dies hilft euch, verschiedene Einflussfaktoren und ihre Auswirkungen auf die Treibhausgasbilanz zu analysieren. Dafür könnt ihr beispielsweise zwei bis vier Szenarien mit unterschiedlichen Klimaambitionen darstellen. Falls ihr die THG-Bilanz mit dem KliMax-Tool erstellt habt, könnt ihr mit wenig Mehraufwand dort automatisch Szenarien entwickeln. Ihr könnt euch zusätzlich an den Klimaschutzzielen eures Bundeslands bzw. an globalen Klimaschutzabkommen orientieren. </w:t>
      </w:r>
    </w:p>
    <w:p>
      <w:pPr>
        <w:pStyle w:val="Normal"/>
        <w:rPr>
          <w:rFonts w:ascii="Inter" w:hAnsi="Inter" w:eastAsia="Inter" w:cs="Inter"/>
          <w:u w:val="single"/>
        </w:rPr>
      </w:pPr>
      <w:r>
        <w:rPr>
          <w:rFonts w:eastAsia="Inter" w:cs="Inter" w:ascii="Inter" w:hAnsi="Inter"/>
          <w:u w:val="single"/>
        </w:rPr>
      </w:r>
    </w:p>
    <w:p>
      <w:pPr>
        <w:pStyle w:val="Normal"/>
        <w:rPr>
          <w:b/>
          <w:bCs/>
        </w:rPr>
      </w:pPr>
      <w:r>
        <w:rPr>
          <w:rFonts w:eastAsia="Inter" w:cs="Inter" w:ascii="Inter" w:hAnsi="Inter"/>
          <w:b/>
          <w:bCs/>
          <w:u w:val="single"/>
        </w:rPr>
        <w:t xml:space="preserve">4. </w:t>
      </w:r>
      <w:r>
        <w:rPr>
          <w:rFonts w:eastAsia="Inter" w:cs="Inter Medium" w:ascii="Inter" w:hAnsi="Inter"/>
          <w:b/>
          <w:bCs/>
          <w:u w:val="single"/>
        </w:rPr>
        <w:t>MAßNAHMENKATALOG</w:t>
      </w:r>
    </w:p>
    <w:p>
      <w:pPr>
        <w:pStyle w:val="Normal"/>
        <w:rPr>
          <w:rFonts w:ascii="Inter" w:hAnsi="Inter" w:eastAsia="Inter" w:cs="Inter"/>
          <w:u w:val="single"/>
        </w:rPr>
      </w:pPr>
      <w:r>
        <w:rPr>
          <w:rFonts w:eastAsia="Inter" w:cs="Inter" w:ascii="Inter" w:hAnsi="Inter"/>
          <w:u w:val="single"/>
        </w:rPr>
        <w:t>4.</w:t>
      </w:r>
      <w:r>
        <w:rPr>
          <w:rFonts w:eastAsia="Inter" w:cs="Inter" w:ascii="Inter" w:hAnsi="Inter"/>
          <w:szCs w:val="36"/>
          <w:u w:val="single"/>
        </w:rPr>
        <w:t>1 ERSTELLEN DES MAßNAHMENKATALOGS</w:t>
      </w:r>
    </w:p>
    <w:p>
      <w:pPr>
        <w:pStyle w:val="BodyText"/>
        <w:rPr>
          <w:rFonts w:ascii="Inter" w:hAnsi="Inter" w:eastAsia="Inter" w:cs="Inter"/>
          <w:i/>
          <w:i/>
        </w:rPr>
      </w:pPr>
      <w:r>
        <w:rPr>
          <w:rFonts w:eastAsia="Inter" w:cs="Inter" w:ascii="Inter" w:hAnsi="Inter"/>
          <w:i/>
        </w:rPr>
        <w:t>Beschreibt, wie und durch welche Aktivitäten die Maßnahmen entwickelt wurden und welche Akteur*innen in den Prozess einbezogen wurden (THG-Bilanzierung, Online-Erhebung, Potenzialanalyse, Ideen-Box, Workshops, etc.).</w:t>
      </w:r>
    </w:p>
    <w:p>
      <w:pPr>
        <w:pStyle w:val="BodyText"/>
        <w:rPr>
          <w:rFonts w:ascii="Inter" w:hAnsi="Inter" w:eastAsia="Inter" w:cs="Inter"/>
          <w:i/>
          <w:i/>
        </w:rPr>
      </w:pPr>
      <w:r>
        <w:rPr>
          <w:rFonts w:eastAsia="Inter" w:cs="Inter" w:ascii="Inter" w:hAnsi="Inter"/>
          <w:i/>
        </w:rPr>
      </w:r>
    </w:p>
    <w:p>
      <w:pPr>
        <w:pStyle w:val="BodyText"/>
        <w:rPr>
          <w:rFonts w:ascii="Inter" w:hAnsi="Inter" w:eastAsia="Inter" w:cs="Inter"/>
          <w:u w:val="single"/>
        </w:rPr>
      </w:pPr>
      <w:r>
        <w:rPr>
          <w:rFonts w:eastAsia="Inter" w:cs="Inter" w:ascii="Inter" w:hAnsi="Inter"/>
          <w:u w:val="single"/>
        </w:rPr>
        <w:t>4.2 AUSWAHL DER MAßNAHMEN</w:t>
      </w:r>
    </w:p>
    <w:p>
      <w:pPr>
        <w:pStyle w:val="BodyText"/>
        <w:rPr>
          <w:rFonts w:ascii="Inter" w:hAnsi="Inter" w:eastAsia="Inter" w:cs="Inter"/>
          <w:i/>
          <w:i/>
          <w:iCs/>
        </w:rPr>
      </w:pPr>
      <w:r>
        <w:rPr>
          <w:rFonts w:eastAsia="Inter" w:cs="Inter" w:ascii="Inter" w:hAnsi="Inter"/>
          <w:i/>
          <w:iCs/>
        </w:rPr>
        <w:t>Beschreibt hier, wie die Maßnahmenvorschläge nach festgelegten Kriterien strukturiert und priorisiert wurden. Ihr könnt hier sowohl auf die Kriterien zur Bewertung der Maßnahmen selbst (s. Bewertungsmatrix) als auch auf die Kriterien zur Umsetzung eingehen.</w:t>
      </w:r>
    </w:p>
    <w:p>
      <w:pPr>
        <w:pStyle w:val="BodyText"/>
        <w:rPr>
          <w:rFonts w:ascii="Inter" w:hAnsi="Inter" w:eastAsia="Inter" w:cs="Inter"/>
          <w:i/>
          <w:i/>
          <w:iCs/>
        </w:rPr>
      </w:pPr>
      <w:r>
        <w:rPr>
          <w:rFonts w:eastAsia="Inter" w:cs="Inter" w:ascii="Inter" w:hAnsi="Inter"/>
          <w:i/>
          <w:iCs/>
        </w:rPr>
      </w:r>
    </w:p>
    <w:p>
      <w:pPr>
        <w:pStyle w:val="BodyText"/>
        <w:rPr>
          <w:rFonts w:ascii="Inter" w:hAnsi="Inter" w:eastAsia="Inter" w:cs="Inter"/>
          <w:u w:val="single"/>
        </w:rPr>
      </w:pPr>
      <w:r>
        <w:rPr>
          <w:rFonts w:eastAsia="Inter" w:cs="Inter" w:ascii="Inter" w:hAnsi="Inter"/>
          <w:u w:val="single"/>
        </w:rPr>
        <w:t xml:space="preserve">4.3 ÜBERSICHT DER AUSGEWÄHLTEN MAßNAHMEN </w:t>
      </w:r>
    </w:p>
    <w:p>
      <w:pPr>
        <w:pStyle w:val="BodyText"/>
        <w:rPr>
          <w:rFonts w:ascii="Inter" w:hAnsi="Inter" w:eastAsia="Inter" w:cs="Inter"/>
          <w:i/>
          <w:i/>
          <w:iCs/>
        </w:rPr>
      </w:pPr>
      <w:r>
        <w:rPr>
          <w:rFonts w:eastAsia="Inter" w:cs="Inter" w:ascii="Inter" w:hAnsi="Inter"/>
          <w:i/>
          <w:iCs/>
        </w:rPr>
        <w:t>Stellt die ausgewählten Maßnahmen tabellarisch in einer Übersicht dar und ordnet sie den einzelnen Handlungsfeldern zu (eventuell nur Schlüsselmaßnahmen, plus wenige weitere Maßnahmen mit hoher Priorität). Die ausführlichen Steckbriefe der einzelnen Maßnahmen sowie der ungekürzte Maßnahmenkatalog können dem Anhang beigefügt werden.</w:t>
      </w:r>
    </w:p>
    <w:p>
      <w:pPr>
        <w:pStyle w:val="BodyText"/>
        <w:rPr>
          <w:rFonts w:ascii="Inter" w:hAnsi="Inter" w:eastAsia="Inter" w:cs="Inter"/>
          <w:i/>
          <w:i/>
          <w:iCs/>
        </w:rPr>
      </w:pPr>
      <w:r>
        <w:rPr>
          <w:rFonts w:eastAsia="Inter" w:cs="Inter" w:ascii="Inter" w:hAnsi="Inter"/>
          <w:i/>
          <w:iCs/>
        </w:rPr>
      </w:r>
    </w:p>
    <w:p>
      <w:pPr>
        <w:pStyle w:val="BodyText"/>
        <w:rPr>
          <w:b/>
          <w:bCs/>
        </w:rPr>
      </w:pPr>
      <w:r>
        <w:rPr>
          <w:rFonts w:eastAsia="Inter" w:cs="Inter" w:ascii="Inter" w:hAnsi="Inter"/>
          <w:b/>
          <w:bCs/>
          <w:u w:val="single"/>
        </w:rPr>
        <w:t>5. VERSTETIGUNGSSTRATEGIE</w:t>
      </w:r>
      <w:r>
        <w:rPr>
          <w:rFonts w:eastAsia="Inter" w:cs="Inter" w:ascii="Inter" w:hAnsi="Inter"/>
          <w:b/>
          <w:bCs/>
          <w:i/>
          <w:iCs/>
        </w:rPr>
        <w:tab/>
      </w:r>
    </w:p>
    <w:p>
      <w:pPr>
        <w:pStyle w:val="BodyText"/>
        <w:rPr>
          <w:rFonts w:ascii="Inter" w:hAnsi="Inter" w:eastAsia="Inter" w:cs="Inter"/>
          <w:i/>
          <w:i/>
          <w:iCs/>
        </w:rPr>
      </w:pPr>
      <w:r>
        <w:rPr>
          <w:rFonts w:eastAsia="Inter" w:cs="Inter" w:ascii="Inter" w:hAnsi="Inter"/>
          <w:i/>
          <w:iCs/>
        </w:rPr>
        <w:t>Beschreibt, wie Klimaschutz langfristig in der Hochschule verankert und dauerhaft präsent gehalten wird – auch in Bereichen, in denen dies nur begrenzt sichergestellt werden kann, etwa bei Kooperationen mit Dritten, politisch abhängigen Maßnahmen oder wo persönliche Verhaltensänderungen erforderlich sind. Ihr könnt an dieser Stelle den Whole Institution Approach hervorheben, der durch die strukturelle Verankerung von Nachhaltigkeit in allen Handlungsfeldern eine ganzheitliche und langfristige Verankerung in der Hochschule erzielen soll. Beschreibt die bestehenden relevanten Strukturen, die für eine Umsetzung des Klimaschutzkonzeptes genutzt werden können. Falls für nötig empfunden, plant die Etablierung von zusätzlichen Strukturen, wie Arbeitsgruppen oder Gremien, die sich kontinuierlich mit Klimaschutz befassen. Welche Meilensteine sollen erreicht werden? Gibt es Förderungen, die dazu beantragt werden sollen? Welche finanziellen und personellen Ressourcen stehen zur Verfügung?</w:t>
      </w:r>
    </w:p>
    <w:p>
      <w:pPr>
        <w:pStyle w:val="BodyText"/>
        <w:rPr>
          <w:rFonts w:ascii="Inter" w:hAnsi="Inter" w:eastAsia="Inter" w:cs="Inter"/>
          <w:i/>
          <w:i/>
          <w:iCs/>
        </w:rPr>
      </w:pPr>
      <w:r>
        <w:rPr>
          <w:rFonts w:eastAsia="Inter" w:cs="Inter" w:ascii="Inter" w:hAnsi="Inter"/>
          <w:i/>
          <w:iCs/>
        </w:rPr>
        <w:t xml:space="preserve">Wird die Schaffung einer oder mehrerer Stellen für ein Klimaschutzmanagement empfohlen oder bestehen diese bereits? </w:t>
        <w:br/>
        <w:t>In welchem Bereich soll die Koordination des Klimaschutzkonzeptes zukünftig angesiedelt werden? Nennt in Stichpunkten die Aufgaben des Klimaschutzmanagements.</w:t>
      </w:r>
    </w:p>
    <w:p>
      <w:pPr>
        <w:pStyle w:val="BodyText"/>
        <w:rPr>
          <w:rFonts w:ascii="Inter" w:hAnsi="Inter" w:eastAsia="Inter" w:cs="Inter"/>
          <w:i/>
          <w:i/>
          <w:iCs/>
        </w:rPr>
      </w:pPr>
      <w:r>
        <w:rPr>
          <w:rFonts w:eastAsia="Inter" w:cs="Inter" w:ascii="Inter" w:hAnsi="Inter"/>
          <w:i/>
          <w:iCs/>
        </w:rPr>
      </w:r>
    </w:p>
    <w:p>
      <w:pPr>
        <w:pStyle w:val="BodyText"/>
        <w:rPr>
          <w:b/>
          <w:bCs/>
        </w:rPr>
      </w:pPr>
      <w:r>
        <w:rPr>
          <w:rFonts w:eastAsia="Inter" w:cs="Inter" w:ascii="Inter" w:hAnsi="Inter"/>
          <w:b/>
          <w:bCs/>
          <w:u w:val="single"/>
        </w:rPr>
        <w:t>6. CONTROLLING-KONZEPT</w:t>
      </w:r>
    </w:p>
    <w:p>
      <w:pPr>
        <w:pStyle w:val="BodyText"/>
        <w:rPr>
          <w:rFonts w:ascii="Inter" w:hAnsi="Inter" w:eastAsia="Inter" w:cs="Inter"/>
          <w:i/>
          <w:i/>
          <w:iCs/>
        </w:rPr>
      </w:pPr>
      <w:r>
        <w:rPr>
          <w:rFonts w:eastAsia="Inter" w:cs="Inter" w:ascii="Inter" w:hAnsi="Inter"/>
          <w:i/>
          <w:iCs/>
        </w:rPr>
        <w:t>Beschreibt die Bedeutung von Controlling für die Zielerreichung des Klimaschutzkonzepts sowie für den effizienten Einsatz personeller und finanzieller Ressourcen. Ihr könnt euer Controlling-Konzept anhand eines Plan – Do – Check – Act (PDCA) Kreislaufs visualisieren. Falls an eurer Hochschule bereits standardisierte Managementsysteme wie EMAS oder ISO 50001 (Energiemanagement) angewendet werden, bietet es sich an, das Controlling daran anzuknüpfen. Diese Systeme bieten strukturierte Methoden zur Datenerfassung, regelmäßige Audits und klare Verantwortlichkeiten, was die Effizienz und Transparenz des Klimaschutzcontrollings erhöht.</w:t>
      </w:r>
    </w:p>
    <w:p>
      <w:pPr>
        <w:pStyle w:val="BodyText"/>
        <w:rPr>
          <w:rFonts w:ascii="Inter" w:hAnsi="Inter" w:eastAsia="Inter" w:cs="Inter"/>
          <w:i/>
          <w:i/>
          <w:iCs/>
        </w:rPr>
      </w:pPr>
      <w:r>
        <w:rPr/>
        <w:drawing>
          <wp:inline distT="0" distB="0" distL="0" distR="0">
            <wp:extent cx="3748405" cy="3395345"/>
            <wp:effectExtent l="0" t="0" r="0" b="0"/>
            <wp:docPr id="2" name="Bild2 Kopie 1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Kopie 1 Kopie 1" descr=""/>
                    <pic:cNvPicPr>
                      <a:picLocks noChangeAspect="1" noChangeArrowheads="1"/>
                    </pic:cNvPicPr>
                  </pic:nvPicPr>
                  <pic:blipFill>
                    <a:blip r:embed="rId5"/>
                    <a:srcRect l="-155" t="-204" r="-155" b="-204"/>
                    <a:stretch>
                      <a:fillRect/>
                    </a:stretch>
                  </pic:blipFill>
                  <pic:spPr bwMode="auto">
                    <a:xfrm>
                      <a:off x="0" y="0"/>
                      <a:ext cx="3748405" cy="3395345"/>
                    </a:xfrm>
                    <a:prstGeom prst="rect">
                      <a:avLst/>
                    </a:prstGeom>
                  </pic:spPr>
                </pic:pic>
              </a:graphicData>
            </a:graphic>
          </wp:inline>
        </w:drawing>
      </w:r>
    </w:p>
    <w:p>
      <w:pPr>
        <w:pStyle w:val="BodyText"/>
        <w:rPr>
          <w:rFonts w:ascii="Inter" w:hAnsi="Inter" w:eastAsia="Inter" w:cs="Inter"/>
          <w:i/>
          <w:i/>
          <w:iCs/>
        </w:rPr>
      </w:pPr>
      <w:r>
        <w:rPr>
          <w:rFonts w:eastAsia="Inter" w:cs="Inter" w:ascii="Inter" w:hAnsi="Inter"/>
          <w:i/>
          <w:iCs/>
        </w:rPr>
        <w:t>Beschreibt, wie ihr den Bearbeitungszustand der im Klimaschutzkonzept genannten Maßnahmen erfassen, bewerten und darüber berichten. Gebt an, wie regelmäßig das Maßnahmen-Controlling durchgeführt werden soll, von wem und welche (klar definierten und messbaren) Indikatoren dafür verwendet werden. Beispiele für mögliche Indikatoren sind THG-Emissionen pro Kopf, Pendelverhalten, Teilnahmequoten an Veranstaltungen, Anteil nachhaltiger Beschaffungen oder die Anzahl von klimabezogenen Lehrveranstaltungen.</w:t>
      </w:r>
    </w:p>
    <w:p>
      <w:pPr>
        <w:pStyle w:val="BodyText"/>
        <w:rPr>
          <w:rFonts w:ascii="Inter" w:hAnsi="Inter" w:eastAsia="Inter" w:cs="Inter"/>
          <w:i/>
          <w:i/>
          <w:iCs/>
        </w:rPr>
      </w:pPr>
      <w:r>
        <w:rPr>
          <w:rFonts w:eastAsia="Inter" w:cs="Inter" w:ascii="Inter" w:hAnsi="Inter"/>
          <w:i/>
          <w:iCs/>
        </w:rPr>
        <w:t>Die Einbindung relevanter Akteur*innen – etwa aus Verwaltung, Wissenschaft und Studierendenschaft – bleibt auch im Controlling zentral, um Rückkopplungsschleifen zu ermöglichen und Maßnahmen bei Bedarf anzupassen. Welche Mechanismen und finanziellen Mittel sind dafür nötig und eingeplant?</w:t>
      </w:r>
    </w:p>
    <w:p>
      <w:pPr>
        <w:pStyle w:val="BodyText"/>
        <w:rPr>
          <w:rFonts w:ascii="Inter" w:hAnsi="Inter" w:eastAsia="Inter" w:cs="Inter"/>
          <w:i/>
          <w:i/>
          <w:iCs/>
        </w:rPr>
      </w:pPr>
      <w:r>
        <w:rPr>
          <w:rFonts w:eastAsia="Inter" w:cs="Inter" w:ascii="Inter" w:hAnsi="Inter"/>
          <w:i/>
          <w:iCs/>
        </w:rPr>
      </w:r>
    </w:p>
    <w:p>
      <w:pPr>
        <w:pStyle w:val="BodyText"/>
        <w:rPr>
          <w:rFonts w:ascii="Inter" w:hAnsi="Inter" w:eastAsia="Inter" w:cs="Inter"/>
          <w:u w:val="single"/>
        </w:rPr>
      </w:pPr>
      <w:r>
        <w:rPr>
          <w:rFonts w:eastAsia="Inter" w:cs="Inter" w:ascii="Inter" w:hAnsi="Inter"/>
          <w:u w:val="single"/>
        </w:rPr>
        <w:t>6.1 THG-BILANZ</w:t>
      </w:r>
    </w:p>
    <w:p>
      <w:pPr>
        <w:pStyle w:val="Normal"/>
        <w:rPr>
          <w:rFonts w:ascii="Inter" w:hAnsi="Inter" w:cs="Inter"/>
          <w:i/>
          <w:i/>
          <w:iCs/>
        </w:rPr>
      </w:pPr>
      <w:r>
        <w:rPr>
          <w:rFonts w:cs="Inter" w:ascii="Inter" w:hAnsi="Inter"/>
          <w:i/>
          <w:iCs/>
        </w:rPr>
        <w:t>Erläutert, wie anhand weiterer THG-Bilanzierungen überprüft werden kann, ob die Einsparungsziele erreicht werden. In welchen Intervallen wird die THG-Bilanzierung durchgeführt und von wem?</w:t>
      </w:r>
    </w:p>
    <w:p>
      <w:pPr>
        <w:pStyle w:val="Normal"/>
        <w:rPr>
          <w:rFonts w:ascii="Inter" w:hAnsi="Inter" w:cs="Inter"/>
          <w:u w:val="single"/>
        </w:rPr>
      </w:pPr>
      <w:r>
        <w:rPr>
          <w:rFonts w:cs="Inter" w:ascii="Inter" w:hAnsi="Inter"/>
          <w:u w:val="single"/>
        </w:rPr>
        <w:t>6.2 PROZESSEVALUATION</w:t>
      </w:r>
    </w:p>
    <w:p>
      <w:pPr>
        <w:pStyle w:val="Normal"/>
        <w:rPr/>
      </w:pPr>
      <w:r>
        <w:rPr>
          <w:rFonts w:cs="Inter" w:ascii="Inter" w:hAnsi="Inter"/>
          <w:i/>
          <w:iCs/>
        </w:rPr>
        <w:t xml:space="preserve">Erklärt, wie die Koordinierung und das Management des Klimaschutzkonzeptes überprüft und weiterentwickelt werden (Prozessevaluation), um den Prozess zu verbessern und transparenter zu gestalten. </w:t>
      </w:r>
      <w:r>
        <w:rPr>
          <w:rStyle w:val="Strong"/>
          <w:rFonts w:cs="Inter" w:ascii="Inter" w:hAnsi="Inter"/>
          <w:b w:val="false"/>
          <w:bCs w:val="false"/>
          <w:i/>
          <w:iCs/>
        </w:rPr>
        <w:t>Erläutert, welche Methoden zur Prozessevaluation genutzt werden</w:t>
      </w:r>
      <w:r>
        <w:rPr>
          <w:rFonts w:cs="Inter" w:ascii="Inter" w:hAnsi="Inter"/>
          <w:i/>
          <w:iCs/>
        </w:rPr>
        <w:t xml:space="preserve"> (z. B. Feedbackgespräche, Umfragen unter Beteiligten, Prozessanalysen) und wie auf Probleme reagiert wird (z. B. Anpassung von Verantwortlichkeiten, Einführung neuer Monitoring-Tools).</w:t>
      </w:r>
    </w:p>
    <w:p>
      <w:pPr>
        <w:pStyle w:val="Normal"/>
        <w:rPr>
          <w:rFonts w:ascii="Inter" w:hAnsi="Inter" w:cs="Inter"/>
          <w:u w:val="single"/>
        </w:rPr>
      </w:pPr>
      <w:r>
        <w:rPr>
          <w:rFonts w:cs="Inter" w:ascii="Inter" w:hAnsi="Inter"/>
          <w:u w:val="single"/>
        </w:rPr>
      </w:r>
    </w:p>
    <w:p>
      <w:pPr>
        <w:pStyle w:val="Normal"/>
        <w:rPr>
          <w:rFonts w:ascii="Inter" w:hAnsi="Inter" w:cs="Inter"/>
          <w:u w:val="single"/>
        </w:rPr>
      </w:pPr>
      <w:r>
        <w:rPr>
          <w:rFonts w:cs="Inter" w:ascii="Inter" w:hAnsi="Inter"/>
          <w:u w:val="single"/>
        </w:rPr>
      </w:r>
    </w:p>
    <w:p>
      <w:pPr>
        <w:pStyle w:val="Normal"/>
        <w:rPr>
          <w:b/>
          <w:bCs/>
        </w:rPr>
      </w:pPr>
      <w:r>
        <w:rPr>
          <w:rFonts w:cs="Inter" w:ascii="Inter" w:hAnsi="Inter"/>
          <w:b/>
          <w:bCs/>
          <w:u w:val="single"/>
        </w:rPr>
        <w:t>7. KOMMUNIKATIONSSTRATEGIE</w:t>
      </w:r>
    </w:p>
    <w:p>
      <w:pPr>
        <w:pStyle w:val="Normal"/>
        <w:rPr/>
      </w:pPr>
      <w:r>
        <w:rPr>
          <w:rStyle w:val="Strong"/>
          <w:rFonts w:cs="Inter" w:ascii="Inter" w:hAnsi="Inter"/>
          <w:b w:val="false"/>
          <w:bCs w:val="false"/>
          <w:i/>
          <w:iCs/>
        </w:rPr>
        <w:t>Beschreibt, wie durch gezielte Kommunikationsmaßnahmen Transparenz, Akzeptanz und Beteiligung aller Akteur*innen an der Hochschule gefördert werden, um die Klimaschutzmaßnahmen erfolgreich umzusetzen und ganzheitlichen Klimaschutz zu institutionalisieren.</w:t>
      </w:r>
    </w:p>
    <w:p>
      <w:pPr>
        <w:pStyle w:val="Normal"/>
        <w:rPr/>
      </w:pPr>
      <w:r>
        <w:rPr/>
      </w:r>
    </w:p>
    <w:p>
      <w:pPr>
        <w:pStyle w:val="Normal"/>
        <w:rPr>
          <w:u w:val="single"/>
        </w:rPr>
      </w:pPr>
      <w:r>
        <w:rPr>
          <w:u w:val="single"/>
        </w:rPr>
        <w:t>7.1 ZIELE UND AUFGABEN</w:t>
      </w:r>
    </w:p>
    <w:p>
      <w:pPr>
        <w:pStyle w:val="Normal"/>
        <w:rPr/>
      </w:pPr>
      <w:r>
        <w:rPr>
          <w:rStyle w:val="Strong"/>
          <w:rFonts w:cs="Inter" w:ascii="Inter" w:hAnsi="Inter"/>
          <w:b w:val="false"/>
          <w:bCs w:val="false"/>
          <w:i/>
          <w:iCs/>
        </w:rPr>
        <w:t>Beschreibt, warum eine Kommunikationsstrategie und Öffentlichkeitsarbeit für die Erreichbarkeit der Klimaziele wichtig sind. Beschreibt anschließend die Ziele der Kommunikationsstrategie (Sensibilisierung, Motivation und Mobilisierung der Hochschulakteurinnen / Schaffung eines Klimaschutzbewusstseins auf breiter Ebene / Positionierung von Klimaschutz und Nachhaltigkeit an der HS und darüber hinaus / laufende Vermittlung von Informationen zur Umsetzung des KSK). Nennt die wesentlichen Aufgaben der Kommunikationsstrategie (Impulse setzen / Informationen bereitstellen / Austausch fördern / Akteurinnen vernetzen). Eine Erklärung der positiven Positionierung öffentlichkeitswirksamer Stellen wie dem Präsidium kann helfen, die Akzeptanz des Klimaschutzkonzepts zu erhöhen.</w:t>
      </w:r>
    </w:p>
    <w:p>
      <w:pPr>
        <w:pStyle w:val="Normal"/>
        <w:rPr>
          <w:rStyle w:val="Strong"/>
          <w:rFonts w:ascii="Inter" w:hAnsi="Inter" w:cs="Inter"/>
          <w:b w:val="false"/>
          <w:bCs w:val="false"/>
          <w:i/>
          <w:i/>
          <w:iCs/>
        </w:rPr>
      </w:pPr>
      <w:r>
        <w:rPr>
          <w:rFonts w:cs="Inter" w:ascii="Inter" w:hAnsi="Inter"/>
          <w:b w:val="false"/>
          <w:bCs w:val="false"/>
          <w:i/>
          <w:iCs/>
        </w:rPr>
      </w:r>
    </w:p>
    <w:p>
      <w:pPr>
        <w:pStyle w:val="Normal"/>
        <w:rPr/>
      </w:pPr>
      <w:r>
        <w:rPr>
          <w:rStyle w:val="Strong"/>
          <w:b w:val="false"/>
          <w:bCs w:val="false"/>
          <w:u w:val="single"/>
        </w:rPr>
        <w:t>7.2 ZIELGRUPPEN DER KOMMUNIKATION</w:t>
      </w:r>
    </w:p>
    <w:p>
      <w:pPr>
        <w:pStyle w:val="Normal"/>
        <w:rPr>
          <w:rFonts w:ascii="Inter" w:hAnsi="Inter" w:cs="Inter"/>
          <w:i/>
          <w:i/>
          <w:iCs/>
        </w:rPr>
      </w:pPr>
      <w:r>
        <w:rPr>
          <w:rStyle w:val="Strong"/>
          <w:rFonts w:cs="Inter" w:ascii="Inter" w:hAnsi="Inter"/>
          <w:b w:val="false"/>
          <w:bCs w:val="false"/>
          <w:i/>
          <w:iCs/>
        </w:rPr>
        <w:t>Beschreibt die Interessen der einzelnen Statusgruppen, um die Kommunikationsstrategie/Ansprache auf sie anpassen zu können (Hochschulleitung, Verwaltung, Lehre und Forschung, Studierendenschaft, externe Bau- und Liegenschaftsbetriebe, Studierendenwerk als Betreiber der Mensa). Beschreibt auch alle weiteren bestehenden Aktivitäten und Institutionen, welche in die Kommunikation mit einbezogen werden sollten.</w:t>
      </w:r>
    </w:p>
    <w:p>
      <w:pPr>
        <w:pStyle w:val="Normal"/>
        <w:rPr>
          <w:rStyle w:val="Strong"/>
          <w:rFonts w:ascii="Inter" w:hAnsi="Inter" w:cs="Inter"/>
          <w:b w:val="false"/>
          <w:bCs w:val="false"/>
          <w:i/>
          <w:i/>
          <w:iCs/>
        </w:rPr>
      </w:pPr>
      <w:r>
        <w:rPr>
          <w:rFonts w:cs="Inter" w:ascii="Inter" w:hAnsi="Inter"/>
          <w:b w:val="false"/>
          <w:bCs w:val="false"/>
          <w:i/>
          <w:iCs/>
        </w:rPr>
      </w:r>
    </w:p>
    <w:p>
      <w:pPr>
        <w:pStyle w:val="Normal"/>
        <w:rPr/>
      </w:pPr>
      <w:r>
        <w:rPr>
          <w:rStyle w:val="Strong"/>
          <w:b w:val="false"/>
          <w:bCs w:val="false"/>
          <w:u w:val="single"/>
        </w:rPr>
        <w:t>7.3. INSTRUMENTE UND KOMMUNIKATIONSMASSNAHMEN</w:t>
      </w:r>
    </w:p>
    <w:p>
      <w:pPr>
        <w:pStyle w:val="Normal"/>
        <w:rPr>
          <w:rFonts w:ascii="Inter" w:hAnsi="Inter" w:cs="Inter"/>
          <w:i/>
          <w:i/>
          <w:iCs/>
        </w:rPr>
      </w:pPr>
      <w:r>
        <w:rPr>
          <w:rFonts w:cs="Inter" w:ascii="Inter" w:hAnsi="Inter"/>
          <w:i/>
          <w:iCs/>
        </w:rPr>
        <w:t xml:space="preserve">Beschreibt die Kommunikationsstrukturen, die für eine erfolgreiche Umsetzung der Klimaschutzmaßnahmen notwendig sind (bspw. Information, Identifikation, Motivation). </w:t>
        <w:br/>
        <w:t>Beschreibt außerdem die Instrumente, die ihr zur digitalen und analogen Kommunikation nutzen werdet. Erwähnt auch weitere Aktionen und Veranstaltungen, die ihr nutzen könnt, um eure Klimaschutzmaßnahmen zu kommunizieren und zu fördern.</w:t>
      </w:r>
    </w:p>
    <w:p>
      <w:pPr>
        <w:pStyle w:val="Normal"/>
        <w:rPr>
          <w:rFonts w:ascii="Inter" w:hAnsi="Inter" w:cs="Inter"/>
          <w:i/>
          <w:i/>
          <w:iCs/>
        </w:rPr>
      </w:pPr>
      <w:r>
        <w:rPr>
          <w:rStyle w:val="Strong"/>
          <w:rFonts w:cs="Inter" w:ascii="Inter" w:hAnsi="Inter"/>
          <w:b w:val="false"/>
          <w:bCs w:val="false"/>
          <w:i/>
          <w:iCs/>
        </w:rPr>
        <w:t>Hinweis auf Ressourcennutzung in der Kommunikationsarbeit: bspw. gedruckte Flyer und Broschüren minimieren und digitale Alternativen prüfen.</w:t>
      </w:r>
    </w:p>
    <w:p>
      <w:pPr>
        <w:pStyle w:val="Normal"/>
        <w:rPr/>
      </w:pPr>
      <w:r>
        <w:rPr/>
      </w:r>
    </w:p>
    <w:p>
      <w:pPr>
        <w:pStyle w:val="Normal"/>
        <w:rPr>
          <w:rFonts w:ascii="Inter" w:hAnsi="Inter" w:cs="Inter"/>
          <w:i/>
          <w:i/>
          <w:iCs/>
          <w:u w:val="single"/>
        </w:rPr>
      </w:pPr>
      <w:r>
        <w:rPr>
          <w:rFonts w:cs="Inter" w:ascii="Inter" w:hAnsi="Inter"/>
          <w:u w:val="single"/>
        </w:rPr>
        <w:t>7.4 UMSETZUNG</w:t>
      </w:r>
      <w:r>
        <w:rPr>
          <w:rFonts w:cs="Inter" w:ascii="Inter" w:hAnsi="Inter"/>
          <w:i/>
          <w:iCs/>
          <w:u w:val="single"/>
        </w:rPr>
        <w:t xml:space="preserve"> </w:t>
      </w:r>
      <w:r>
        <w:rPr>
          <w:rFonts w:cs="Inter" w:ascii="Inter" w:hAnsi="Inter"/>
          <w:u w:val="single"/>
        </w:rPr>
        <w:t>DER KOMMUNIKATIONSSTRATEGIE</w:t>
      </w:r>
    </w:p>
    <w:p>
      <w:pPr>
        <w:pStyle w:val="Normal"/>
        <w:rPr>
          <w:rFonts w:ascii="Inter" w:hAnsi="Inter" w:cs="Inter"/>
          <w:i/>
          <w:i/>
          <w:iCs/>
        </w:rPr>
      </w:pPr>
      <w:r>
        <w:rPr>
          <w:rFonts w:cs="Inter" w:ascii="Inter" w:hAnsi="Inter"/>
          <w:i/>
          <w:iCs/>
        </w:rPr>
        <w:t>Nennt Verantwortliche für die Umsetzung der Kommunikationsstrategie (eventuell Klimaschutzmanagement) in enger Abstimmung mit der Hochschulverwaltung. Beschreibt die geplanten Aktivitäten als ersten Anhaltspunkt für die Umsetzung der Kommunikationsstrategie.</w:t>
      </w:r>
    </w:p>
    <w:p>
      <w:pPr>
        <w:pStyle w:val="Normal"/>
        <w:rPr>
          <w:rFonts w:ascii="Inter" w:hAnsi="Inter" w:cs="Inter"/>
          <w:i/>
          <w:i/>
          <w:iCs/>
        </w:rPr>
      </w:pPr>
      <w:r>
        <w:rPr>
          <w:rFonts w:cs="Inter" w:ascii="Inter" w:hAnsi="Inter"/>
          <w:i/>
          <w:iCs/>
        </w:rPr>
      </w:r>
    </w:p>
    <w:p>
      <w:pPr>
        <w:pStyle w:val="Normal"/>
        <w:rPr>
          <w:b/>
          <w:bCs/>
        </w:rPr>
      </w:pPr>
      <w:r>
        <w:rPr>
          <w:rFonts w:cs="Inter" w:ascii="Inter" w:hAnsi="Inter"/>
          <w:b/>
          <w:bCs/>
          <w:u w:val="single"/>
        </w:rPr>
        <w:t>8. FAZIT</w:t>
      </w:r>
    </w:p>
    <w:p>
      <w:pPr>
        <w:pStyle w:val="Normal"/>
        <w:rPr>
          <w:rFonts w:ascii="Inter" w:hAnsi="Inter" w:cs="Inter"/>
          <w:i/>
          <w:i/>
          <w:iCs/>
        </w:rPr>
      </w:pPr>
      <w:r>
        <w:rPr>
          <w:rFonts w:cs="Inter" w:ascii="Inter" w:hAnsi="Inter"/>
          <w:i/>
          <w:iCs/>
        </w:rPr>
        <w:t>Fasst die wichtigsten beschlossenen Maßnahmen und Schritte zu deren Umsetzung zusammen und benennt konkrete nächste Schritte zur Verstetigung der Nachhaltigkeitsbemühungen an der Hochschule.</w:t>
      </w:r>
    </w:p>
    <w:p>
      <w:pPr>
        <w:pStyle w:val="Heading1"/>
        <w:rPr>
          <w:rFonts w:ascii="Inter" w:hAnsi="Inter" w:cs="Inter"/>
          <w:b/>
          <w:bCs/>
          <w:sz w:val="22"/>
          <w:szCs w:val="22"/>
          <w:u w:val="single"/>
        </w:rPr>
      </w:pPr>
      <w:r>
        <w:rPr>
          <w:rFonts w:cs="Inter" w:ascii="Inter" w:hAnsi="Inter"/>
          <w:b/>
          <w:bCs/>
          <w:sz w:val="22"/>
          <w:szCs w:val="22"/>
          <w:u w:val="single"/>
        </w:rPr>
      </w:r>
    </w:p>
    <w:p>
      <w:pPr>
        <w:pStyle w:val="Heading1"/>
        <w:rPr>
          <w:rFonts w:ascii="Inter" w:hAnsi="Inter" w:cs="Inter"/>
          <w:b/>
          <w:bCs/>
          <w:sz w:val="22"/>
          <w:szCs w:val="22"/>
          <w:u w:val="single"/>
        </w:rPr>
      </w:pPr>
      <w:r>
        <w:rPr>
          <w:rFonts w:cs="Inter" w:ascii="Inter" w:hAnsi="Inter"/>
          <w:b/>
          <w:bCs/>
          <w:sz w:val="22"/>
          <w:szCs w:val="22"/>
          <w:u w:val="single"/>
        </w:rPr>
        <w:t>LITERATURVERZEICHNIS</w:t>
      </w:r>
    </w:p>
    <w:p>
      <w:pPr>
        <w:pStyle w:val="Heading1"/>
        <w:rPr>
          <w:rFonts w:ascii="Inter" w:hAnsi="Inter" w:cs="Inter"/>
          <w:b/>
          <w:bCs/>
          <w:sz w:val="22"/>
          <w:szCs w:val="22"/>
          <w:u w:val="single"/>
        </w:rPr>
      </w:pPr>
      <w:r>
        <w:rPr>
          <w:rFonts w:cs="Inter" w:ascii="Inter" w:hAnsi="Inter"/>
          <w:b/>
          <w:bCs/>
          <w:sz w:val="22"/>
          <w:szCs w:val="22"/>
          <w:u w:val="single"/>
        </w:rPr>
        <w:t>IMPRESSUM</w:t>
      </w:r>
    </w:p>
    <w:p>
      <w:pPr>
        <w:pStyle w:val="Heading1"/>
        <w:rPr>
          <w:b/>
          <w:bCs/>
        </w:rPr>
      </w:pPr>
      <w:r>
        <w:rPr>
          <w:rFonts w:cs="Inter" w:ascii="Inter" w:hAnsi="Inter"/>
          <w:b/>
          <w:bCs/>
          <w:sz w:val="22"/>
          <w:szCs w:val="22"/>
          <w:u w:val="single"/>
        </w:rPr>
        <w:t>ANHANG</w:t>
      </w:r>
    </w:p>
    <w:p>
      <w:pPr>
        <w:pStyle w:val="Normal"/>
        <w:numPr>
          <w:ilvl w:val="0"/>
          <w:numId w:val="1"/>
        </w:numPr>
        <w:spacing w:before="0" w:after="0"/>
        <w:rPr>
          <w:rFonts w:ascii="Inter" w:hAnsi="Inter" w:cs="Inter"/>
        </w:rPr>
      </w:pPr>
      <w:r>
        <w:rPr>
          <w:rFonts w:eastAsia="Instrument Serif" w:cs="Inter" w:ascii="Inter" w:hAnsi="Inter"/>
          <w:iCs/>
          <w:color w:val="000000"/>
          <w:szCs w:val="52"/>
        </w:rPr>
        <w:t>Dokumentation der Ergebnisse aus den Workshops</w:t>
      </w:r>
    </w:p>
    <w:p>
      <w:pPr>
        <w:pStyle w:val="Normal"/>
        <w:numPr>
          <w:ilvl w:val="0"/>
          <w:numId w:val="1"/>
        </w:numPr>
        <w:spacing w:before="0" w:after="0"/>
        <w:rPr>
          <w:rFonts w:ascii="Inter" w:hAnsi="Inter" w:eastAsia="Instrument Serif" w:cs="Inter"/>
          <w:iCs/>
          <w:color w:val="000000"/>
          <w:szCs w:val="52"/>
        </w:rPr>
      </w:pPr>
      <w:r>
        <w:rPr>
          <w:rFonts w:cs="Inter" w:ascii="Inter" w:hAnsi="Inter"/>
        </w:rPr>
        <w:t>Optional: Ausgefüllte WIA-Fragebögen</w:t>
      </w:r>
    </w:p>
    <w:p>
      <w:pPr>
        <w:pStyle w:val="Normal"/>
        <w:numPr>
          <w:ilvl w:val="0"/>
          <w:numId w:val="1"/>
        </w:numPr>
        <w:spacing w:before="0" w:after="0"/>
        <w:rPr>
          <w:rFonts w:ascii="Inter" w:hAnsi="Inter" w:eastAsia="Instrument Serif" w:cs="Inter"/>
          <w:iCs/>
          <w:color w:val="000000"/>
          <w:szCs w:val="52"/>
        </w:rPr>
      </w:pPr>
      <w:r>
        <w:rPr>
          <w:rFonts w:eastAsia="Instrument Serif" w:cs="Inter" w:ascii="Inter" w:hAnsi="Inter"/>
          <w:iCs/>
          <w:color w:val="000000"/>
          <w:szCs w:val="52"/>
        </w:rPr>
        <w:t>Treibhausgasbilanzierung</w:t>
      </w:r>
    </w:p>
    <w:p>
      <w:pPr>
        <w:pStyle w:val="Normal"/>
        <w:numPr>
          <w:ilvl w:val="0"/>
          <w:numId w:val="1"/>
        </w:numPr>
        <w:spacing w:before="0" w:after="0"/>
        <w:rPr>
          <w:rFonts w:ascii="Inter" w:hAnsi="Inter" w:eastAsia="Instrument Serif" w:cs="Inter"/>
          <w:iCs/>
          <w:color w:val="000000"/>
          <w:szCs w:val="52"/>
        </w:rPr>
      </w:pPr>
      <w:r>
        <w:rPr>
          <w:rFonts w:eastAsia="Instrument Serif" w:cs="Inter" w:ascii="Inter" w:hAnsi="Inter"/>
          <w:iCs/>
          <w:color w:val="000000"/>
          <w:szCs w:val="52"/>
        </w:rPr>
        <w:t>Vollständiger Maßnahmenkatalog</w:t>
      </w:r>
    </w:p>
    <w:p>
      <w:pPr>
        <w:pStyle w:val="Normal"/>
        <w:numPr>
          <w:ilvl w:val="0"/>
          <w:numId w:val="1"/>
        </w:numPr>
        <w:spacing w:before="0" w:after="200"/>
        <w:rPr>
          <w:rFonts w:ascii="Inter" w:hAnsi="Inter" w:eastAsia="Instrument Serif" w:cs="Inter"/>
          <w:color w:val="000000"/>
          <w:szCs w:val="52"/>
        </w:rPr>
      </w:pPr>
      <w:r>
        <w:rPr>
          <w:rFonts w:eastAsia="Instrument Serif" w:cs="Inter" w:ascii="Inter" w:hAnsi="Inter"/>
          <w:color w:val="000000"/>
          <w:szCs w:val="52"/>
        </w:rPr>
        <w:t>Maßnahmensteckbriefe</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083" w:right="1083" w:gutter="0" w:header="709" w:top="1440" w:footer="709"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Inter Medium">
    <w:charset w:val="01"/>
    <w:family w:val="roman"/>
    <w:pitch w:val="variable"/>
  </w:font>
  <w:font w:name="Symbol">
    <w:charset w:val="01"/>
    <w:family w:val="roman"/>
    <w:pitch w:val="variable"/>
  </w:font>
  <w:font w:name="OpenSymbol">
    <w:altName w:val="Arial Unicode MS"/>
    <w:charset w:val="01"/>
    <w:family w:val="roman"/>
    <w:pitch w:val="variable"/>
  </w:font>
  <w:font w:name="Carlito">
    <w:altName w:val="Calibri"/>
    <w:charset w:val="01"/>
    <w:family w:val="roman"/>
    <w:pitch w:val="variable"/>
  </w:font>
  <w:font w:name="Instrument Serif">
    <w:charset w:val="01"/>
    <w:family w:val="roman"/>
    <w:pitch w:val="variable"/>
  </w:font>
  <w:font w:name="Inter">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anchor behindDoc="1" distT="0" distB="0" distL="0" distR="0" simplePos="0" locked="0" layoutInCell="0" allowOverlap="1" relativeHeight="17">
          <wp:simplePos x="0" y="0"/>
          <wp:positionH relativeFrom="margin">
            <wp:align>center</wp:align>
          </wp:positionH>
          <wp:positionV relativeFrom="paragraph">
            <wp:posOffset>5715</wp:posOffset>
          </wp:positionV>
          <wp:extent cx="1966595" cy="590550"/>
          <wp:effectExtent l="0" t="0" r="0" b="0"/>
          <wp:wrapNone/>
          <wp:docPr id="3" name="Bild2" descr="Ein Bild, das Licht, Würf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Ein Bild, das Licht, Würfel enthält.&#10;&#10;Automatisch generierte Beschreibung"/>
                  <pic:cNvPicPr>
                    <a:picLocks noChangeAspect="1" noChangeArrowheads="1"/>
                  </pic:cNvPicPr>
                </pic:nvPicPr>
                <pic:blipFill>
                  <a:blip r:embed="rId1"/>
                  <a:stretch>
                    <a:fillRect/>
                  </a:stretch>
                </pic:blipFill>
                <pic:spPr bwMode="auto">
                  <a:xfrm>
                    <a:off x="0" y="0"/>
                    <a:ext cx="1966595" cy="590550"/>
                  </a:xfrm>
                  <a:prstGeom prst="rect">
                    <a:avLst/>
                  </a:prstGeom>
                </pic:spPr>
              </pic:pic>
            </a:graphicData>
          </a:graphic>
        </wp:anchor>
      </w:drawing>
      <w:fldChar w:fldCharType="begin"/>
    </w:r>
    <w:r>
      <w:rPr/>
      <w:instrText xml:space="preserve"> PAGE </w:instrText>
    </w:r>
    <w:r>
      <w:rPr/>
      <w:fldChar w:fldCharType="separate"/>
    </w:r>
    <w:r>
      <w:rPr/>
      <w:t>14</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anchor behindDoc="1" distT="0" distB="0" distL="0" distR="0" simplePos="0" locked="0" layoutInCell="0" allowOverlap="1" relativeHeight="17">
          <wp:simplePos x="0" y="0"/>
          <wp:positionH relativeFrom="margin">
            <wp:align>center</wp:align>
          </wp:positionH>
          <wp:positionV relativeFrom="paragraph">
            <wp:posOffset>5715</wp:posOffset>
          </wp:positionV>
          <wp:extent cx="1966595" cy="590550"/>
          <wp:effectExtent l="0" t="0" r="0" b="0"/>
          <wp:wrapNone/>
          <wp:docPr id="4" name="Bild2" descr="Ein Bild, das Licht, Würf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Ein Bild, das Licht, Würfel enthält.&#10;&#10;Automatisch generierte Beschreibung"/>
                  <pic:cNvPicPr>
                    <a:picLocks noChangeAspect="1" noChangeArrowheads="1"/>
                  </pic:cNvPicPr>
                </pic:nvPicPr>
                <pic:blipFill>
                  <a:blip r:embed="rId1"/>
                  <a:stretch>
                    <a:fillRect/>
                  </a:stretch>
                </pic:blipFill>
                <pic:spPr bwMode="auto">
                  <a:xfrm>
                    <a:off x="0" y="0"/>
                    <a:ext cx="1966595" cy="590550"/>
                  </a:xfrm>
                  <a:prstGeom prst="rect">
                    <a:avLst/>
                  </a:prstGeom>
                </pic:spPr>
              </pic:pic>
            </a:graphicData>
          </a:graphic>
        </wp:anchor>
      </w:drawing>
      <w:fldChar w:fldCharType="begin"/>
    </w:r>
    <w:r>
      <w:rPr/>
      <w:instrText xml:space="preserve"> PAGE </w:instrText>
    </w:r>
    <w:r>
      <w:rPr/>
      <w:fldChar w:fldCharType="separate"/>
    </w:r>
    <w:r>
      <w:rPr/>
      <w:t>14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pPr>
      <w:keepNext w:val="true"/>
      <w:keepLines/>
      <w:spacing w:before="480" w:after="200"/>
      <w:outlineLvl w:val="0"/>
    </w:pPr>
    <w:rPr>
      <w:rFonts w:ascii="Inter Medium" w:hAnsi="Inter Medium" w:eastAsia="Arial" w:cs="Arial"/>
      <w:sz w:val="24"/>
      <w:szCs w:val="40"/>
    </w:rPr>
  </w:style>
  <w:style w:type="paragraph" w:styleId="Heading2">
    <w:name w:val="Heading 2"/>
    <w:basedOn w:val="Normal"/>
    <w:next w:val="Normal"/>
    <w:link w:val="berschrift2Zchn"/>
    <w:uiPriority w:val="9"/>
    <w:unhideWhenUsed/>
    <w:qFormat/>
    <w:pPr>
      <w:keepNext w:val="true"/>
      <w:keepLines/>
      <w:spacing w:before="360" w:after="200"/>
      <w:outlineLvl w:val="1"/>
    </w:pPr>
    <w:rPr>
      <w:rFonts w:ascii="Inter Medium" w:hAnsi="Inter Medium" w:eastAsia="Arial" w:cs="Arial"/>
    </w:rPr>
  </w:style>
  <w:style w:type="paragraph" w:styleId="Heading3">
    <w:name w:val="Heading 3"/>
    <w:basedOn w:val="Normal"/>
    <w:next w:val="Normal"/>
    <w:link w:val="berschrift3Zchn"/>
    <w:uiPriority w:val="9"/>
    <w:unhideWhenUsed/>
    <w:qFormat/>
    <w:pPr>
      <w:keepNext w:val="true"/>
      <w:keepLines/>
      <w:spacing w:before="320" w:after="200"/>
      <w:outlineLvl w:val="2"/>
    </w:pPr>
    <w:rPr>
      <w:rFonts w:ascii="Inter Medium" w:hAnsi="Inter Medium" w:eastAsia="Arial" w:cs="Arial"/>
      <w:sz w:val="30"/>
      <w:szCs w:val="30"/>
    </w:rPr>
  </w:style>
  <w:style w:type="paragraph" w:styleId="Heading4">
    <w:name w:val="Heading 4"/>
    <w:basedOn w:val="Normal"/>
    <w:next w:val="Normal"/>
    <w:link w:val="berschrift4Zchn"/>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berschrift5Zchn"/>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berschrift6Zchn"/>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berschrift7Zchn"/>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berschrift8Zchn"/>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berschrift9Zchn"/>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berschrift1Zchn" w:customStyle="1">
    <w:name w:val="Überschrift 1 Zchn"/>
    <w:uiPriority w:val="9"/>
    <w:qFormat/>
    <w:rPr>
      <w:rFonts w:ascii="Inter Medium" w:hAnsi="Inter Medium" w:eastAsia="Arial" w:cs="Arial"/>
      <w:sz w:val="24"/>
      <w:szCs w:val="40"/>
    </w:rPr>
  </w:style>
  <w:style w:type="character" w:styleId="berschrift2Zchn" w:customStyle="1">
    <w:name w:val="Überschrift 2 Zchn"/>
    <w:uiPriority w:val="9"/>
    <w:qFormat/>
    <w:rPr>
      <w:rFonts w:ascii="Inter Medium" w:hAnsi="Inter Medium" w:eastAsia="Arial" w:cs="Arial"/>
    </w:rPr>
  </w:style>
  <w:style w:type="character" w:styleId="berschrift3Zchn" w:customStyle="1">
    <w:name w:val="Überschrift 3 Zchn"/>
    <w:uiPriority w:val="9"/>
    <w:qFormat/>
    <w:rPr>
      <w:rFonts w:ascii="Inter Medium" w:hAnsi="Inter Medium" w:eastAsia="Arial" w:cs="Arial"/>
      <w:sz w:val="30"/>
      <w:szCs w:val="30"/>
    </w:rPr>
  </w:style>
  <w:style w:type="character" w:styleId="berschrift4Zchn" w:customStyle="1">
    <w:name w:val="Überschrift 4 Zchn"/>
    <w:uiPriority w:val="9"/>
    <w:qFormat/>
    <w:rPr>
      <w:rFonts w:ascii="Arial" w:hAnsi="Arial" w:eastAsia="Arial" w:cs="Arial"/>
      <w:b/>
      <w:bCs/>
      <w:sz w:val="26"/>
      <w:szCs w:val="26"/>
    </w:rPr>
  </w:style>
  <w:style w:type="character" w:styleId="berschrift5Zchn" w:customStyle="1">
    <w:name w:val="Überschrift 5 Zchn"/>
    <w:uiPriority w:val="9"/>
    <w:qFormat/>
    <w:rPr>
      <w:rFonts w:ascii="Arial" w:hAnsi="Arial" w:eastAsia="Arial" w:cs="Arial"/>
      <w:b/>
      <w:bCs/>
      <w:sz w:val="24"/>
      <w:szCs w:val="24"/>
    </w:rPr>
  </w:style>
  <w:style w:type="character" w:styleId="berschrift6Zchn" w:customStyle="1">
    <w:name w:val="Überschrift 6 Zchn"/>
    <w:uiPriority w:val="9"/>
    <w:qFormat/>
    <w:rPr>
      <w:rFonts w:ascii="Arial" w:hAnsi="Arial" w:eastAsia="Arial" w:cs="Arial"/>
      <w:b/>
      <w:bCs/>
      <w:sz w:val="22"/>
      <w:szCs w:val="22"/>
    </w:rPr>
  </w:style>
  <w:style w:type="character" w:styleId="berschrift7Zchn" w:customStyle="1">
    <w:name w:val="Überschrift 7 Zchn"/>
    <w:uiPriority w:val="9"/>
    <w:qFormat/>
    <w:rPr>
      <w:rFonts w:ascii="Arial" w:hAnsi="Arial" w:eastAsia="Arial" w:cs="Arial"/>
      <w:b/>
      <w:bCs/>
      <w:i/>
      <w:iCs/>
      <w:sz w:val="22"/>
      <w:szCs w:val="22"/>
    </w:rPr>
  </w:style>
  <w:style w:type="character" w:styleId="berschrift8Zchn" w:customStyle="1">
    <w:name w:val="Überschrift 8 Zchn"/>
    <w:uiPriority w:val="9"/>
    <w:qFormat/>
    <w:rPr>
      <w:rFonts w:ascii="Arial" w:hAnsi="Arial" w:eastAsia="Arial" w:cs="Arial"/>
      <w:i/>
      <w:iCs/>
      <w:sz w:val="22"/>
      <w:szCs w:val="22"/>
    </w:rPr>
  </w:style>
  <w:style w:type="character" w:styleId="berschrift9Zchn" w:customStyle="1">
    <w:name w:val="Überschrift 9 Zchn"/>
    <w:uiPriority w:val="9"/>
    <w:qFormat/>
    <w:rPr>
      <w:rFonts w:ascii="Arial" w:hAnsi="Arial" w:eastAsia="Arial" w:cs="Arial"/>
      <w:i/>
      <w:iCs/>
      <w:sz w:val="21"/>
      <w:szCs w:val="21"/>
    </w:rPr>
  </w:style>
  <w:style w:type="character" w:styleId="TitelZchn" w:customStyle="1">
    <w:name w:val="Titel Zchn"/>
    <w:uiPriority w:val="10"/>
    <w:qFormat/>
    <w:rPr>
      <w:sz w:val="48"/>
      <w:szCs w:val="48"/>
    </w:rPr>
  </w:style>
  <w:style w:type="character" w:styleId="UntertitelZchn" w:customStyle="1">
    <w:name w:val="Untertitel Zchn"/>
    <w:uiPriority w:val="11"/>
    <w:qFormat/>
    <w:rPr>
      <w:sz w:val="24"/>
      <w:szCs w:val="24"/>
    </w:rPr>
  </w:style>
  <w:style w:type="character" w:styleId="ZitatZchn" w:customStyle="1">
    <w:name w:val="Zitat Zchn"/>
    <w:link w:val="Quote"/>
    <w:uiPriority w:val="29"/>
    <w:qFormat/>
    <w:rPr>
      <w:i/>
    </w:rPr>
  </w:style>
  <w:style w:type="character" w:styleId="IntensivesZitatZchn" w:customStyle="1">
    <w:name w:val="Intensives Zitat Zchn"/>
    <w:link w:val="IntenseQuote"/>
    <w:uiPriority w:val="30"/>
    <w:qFormat/>
    <w:rPr>
      <w:i/>
    </w:rPr>
  </w:style>
  <w:style w:type="character" w:styleId="KopfzeileZchn" w:customStyle="1">
    <w:name w:val="Kopfzeile Zchn"/>
    <w:uiPriority w:val="99"/>
    <w:qFormat/>
    <w:rPr/>
  </w:style>
  <w:style w:type="character" w:styleId="FooterChar" w:customStyle="1">
    <w:name w:val="Footer Char"/>
    <w:uiPriority w:val="99"/>
    <w:qFormat/>
    <w:rPr/>
  </w:style>
  <w:style w:type="character" w:styleId="FuzeileZchn" w:customStyle="1">
    <w:name w:val="Fußzeile Zchn"/>
    <w:uiPriority w:val="99"/>
    <w:qFormat/>
    <w:rPr/>
  </w:style>
  <w:style w:type="character" w:styleId="Hyperlink">
    <w:name w:val="Hyperlink"/>
    <w:uiPriority w:val="99"/>
    <w:unhideWhenUsed/>
    <w:rPr>
      <w:color w:themeColor="hyperlink" w:val="0563C1"/>
      <w:u w:val="single"/>
    </w:rPr>
  </w:style>
  <w:style w:type="character" w:styleId="FunotentextZchn" w:customStyle="1">
    <w:name w:val="Fußnotentext Zchn"/>
    <w:uiPriority w:val="99"/>
    <w:qFormat/>
    <w:rPr>
      <w:sz w:val="18"/>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EndnotentextZchn" w:customStyle="1">
    <w:name w:val="Endnotentext Zchn"/>
    <w:link w:val="EndnoteText"/>
    <w:uiPriority w:val="99"/>
    <w:qFormat/>
    <w:rPr>
      <w:sz w:val="20"/>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KommentartextZchn" w:customStyle="1">
    <w:name w:val="Kommentartext Zchn"/>
    <w:basedOn w:val="DefaultParagraphFon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semiHidden/>
    <w:unhideWhenUsed/>
    <w:qFormat/>
    <w:rPr>
      <w:color w:val="605E5C"/>
      <w:shd w:fill="E1DFDD" w:val="clear"/>
    </w:rPr>
  </w:style>
  <w:style w:type="character" w:styleId="Emphasis">
    <w:name w:val="Emphasis"/>
    <w:qFormat/>
    <w:rPr>
      <w:i/>
      <w:iCs/>
    </w:rPr>
  </w:style>
  <w:style w:type="character" w:styleId="Strong">
    <w:name w:val="Strong"/>
    <w:qFormat/>
    <w:rPr>
      <w:b/>
      <w:bCs/>
    </w:rPr>
  </w:style>
  <w:style w:type="character" w:styleId="WW8Num2z0" w:customStyle="1">
    <w:name w:val="WW8Num2z0"/>
    <w:qFormat/>
    <w:rPr>
      <w:rFonts w:ascii="Symbol" w:hAnsi="Symbol" w:cs="OpenSymbol;Arial Unicode MS"/>
    </w:rPr>
  </w:style>
  <w:style w:type="character" w:styleId="WW8Num2z1" w:customStyle="1">
    <w:name w:val="WW8Num2z1"/>
    <w:qFormat/>
    <w:rPr>
      <w:rFonts w:ascii="OpenSymbol;Arial Unicode MS" w:hAnsi="OpenSymbol;Arial Unicode MS" w:cs="OpenSymbol;Arial Unicode MS"/>
    </w:rPr>
  </w:style>
  <w:style w:type="character" w:styleId="LineNumber">
    <w:name w:val="Line Number"/>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before="0" w:after="140"/>
    </w:pPr>
    <w:rPr/>
  </w:style>
  <w:style w:type="paragraph" w:styleId="List">
    <w:name w:val="List"/>
    <w:basedOn w:val="BodyText"/>
    <w:pPr/>
    <w:rPr>
      <w:rFonts w:cs="Noto Sans"/>
    </w:rPr>
  </w:style>
  <w:style w:type="paragraph" w:styleId="Caption">
    <w:name w:val="Caption"/>
    <w:basedOn w:val="Normal"/>
    <w:next w:val="Normal"/>
    <w:uiPriority w:val="35"/>
    <w:semiHidden/>
    <w:unhideWhenUsed/>
    <w:qFormat/>
    <w:pPr/>
    <w:rPr>
      <w:b/>
      <w:bCs/>
      <w:color w:themeColor="accent1" w:val="5B9BD5"/>
      <w:sz w:val="18"/>
      <w:szCs w:val="18"/>
    </w:rPr>
  </w:style>
  <w:style w:type="paragraph" w:styleId="Verzeichnis" w:customStyle="1">
    <w:name w:val="Verzeichnis"/>
    <w:basedOn w:val="Normal"/>
    <w:qFormat/>
    <w:pPr>
      <w:suppressLineNumbers/>
    </w:pPr>
    <w:rPr>
      <w:rFonts w:cs="Noto Sans"/>
    </w:rPr>
  </w:style>
  <w:style w:type="paragraph" w:styleId="Title">
    <w:name w:val="Title"/>
    <w:basedOn w:val="Normal"/>
    <w:next w:val="Normal"/>
    <w:link w:val="TitelZchn"/>
    <w:uiPriority w:val="10"/>
    <w:qFormat/>
    <w:pPr>
      <w:spacing w:before="300" w:after="200"/>
      <w:contextualSpacing/>
    </w:pPr>
    <w:rPr>
      <w:sz w:val="48"/>
      <w:szCs w:val="48"/>
    </w:rPr>
  </w:style>
  <w:style w:type="paragraph" w:styleId="Subtitle">
    <w:name w:val="Subtitle"/>
    <w:basedOn w:val="Normal"/>
    <w:next w:val="Normal"/>
    <w:link w:val="UntertitelZchn"/>
    <w:uiPriority w:val="11"/>
    <w:qFormat/>
    <w:pPr>
      <w:spacing w:before="200" w:after="200"/>
    </w:pPr>
    <w:rPr>
      <w:sz w:val="24"/>
      <w:szCs w:val="24"/>
    </w:rPr>
  </w:style>
  <w:style w:type="paragraph" w:styleId="Quote">
    <w:name w:val="Quote"/>
    <w:basedOn w:val="Normal"/>
    <w:next w:val="Normal"/>
    <w:link w:val="ZitatZchn"/>
    <w:uiPriority w:val="29"/>
    <w:qFormat/>
    <w:pPr>
      <w:ind w:left="720" w:right="720"/>
    </w:pPr>
    <w:rPr>
      <w:i/>
    </w:rPr>
  </w:style>
  <w:style w:type="paragraph" w:styleId="IntenseQuote">
    <w:name w:val="Intense Quote"/>
    <w:basedOn w:val="Normal"/>
    <w:next w:val="Normal"/>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Kopf-Fuzeile" w:customStyle="1">
    <w:name w:val="Kopf-/Fußzeile"/>
    <w:basedOn w:val="Normal"/>
    <w:qFormat/>
    <w:pPr/>
    <w:rPr/>
  </w:style>
  <w:style w:type="paragraph" w:styleId="Header">
    <w:name w:val="Header"/>
    <w:basedOn w:val="Normal"/>
    <w:link w:val="KopfzeileZchn"/>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FuzeileZchn"/>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link w:val="FunotentextZchn"/>
    <w:uiPriority w:val="99"/>
    <w:semiHidden/>
    <w:unhideWhenUsed/>
    <w:pPr>
      <w:spacing w:lineRule="auto" w:line="240" w:before="0" w:after="40"/>
    </w:pPr>
    <w:rPr>
      <w:sz w:val="18"/>
    </w:rPr>
  </w:style>
  <w:style w:type="paragraph" w:styleId="EndnoteText">
    <w:name w:val="Endnote Text"/>
    <w:basedOn w:val="Normal"/>
    <w:link w:val="EndnotentextZchn"/>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berschrift"/>
    <w:pPr/>
    <w:rPr/>
  </w:style>
  <w:style w:type="paragraph" w:styleId="TOCHeading">
    <w:name w:val="TOC Heading"/>
    <w:uiPriority w:val="39"/>
    <w:unhideWhenUsed/>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AnnotationText">
    <w:name w:val="Annotation Text"/>
    <w:basedOn w:val="Normal"/>
    <w:link w:val="KommentartextZchn"/>
    <w:uiPriority w:val="99"/>
    <w:semiHidden/>
    <w:unhideWhenUsed/>
    <w:pPr>
      <w:spacing w:lineRule="auto" w:line="240"/>
    </w:pPr>
    <w:rPr>
      <w:sz w:val="20"/>
      <w:szCs w:val="20"/>
    </w:rPr>
  </w:style>
  <w:style w:type="paragraph" w:styleId="Revision">
    <w:name w:val="Revision"/>
    <w:uiPriority w:val="99"/>
    <w:semiHidden/>
    <w:qFormat/>
    <w:rsid w:val="0036411d"/>
    <w:pPr>
      <w:widowControl/>
      <w:suppressAutoHyphens w:val="false"/>
      <w:bidi w:val="0"/>
      <w:spacing w:before="0" w:after="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numbering" w:styleId="KeineListe" w:default="1">
    <w:name w:val="Keine Liste"/>
    <w:uiPriority w:val="99"/>
    <w:semiHidden/>
    <w:unhideWhenUsed/>
    <w:qFormat/>
  </w:style>
  <w:style w:type="numbering" w:styleId="WW8Num2" w:customStyle="1">
    <w:name w:val="WW8Num2"/>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NormaleTabel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EinfacheTabelle1">
    <w:name w:val="Plain Table 1"/>
    <w:basedOn w:val="NormaleTabelle"/>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EinfacheTabelle2">
    <w:name w:val="Plain Table 2"/>
    <w:basedOn w:val="NormaleTabelle"/>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EinfacheTabelle4">
    <w:name w:val="Plain Table 4"/>
    <w:basedOn w:val="NormaleTabelle"/>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Gitternetztabelle1hell">
    <w:name w:val="Grid Table 1 Light"/>
    <w:basedOn w:val="NormaleTabelle"/>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NormaleTabelle"/>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NormaleTabel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NormaleTabel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NormaleTabel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NormaleTabelle"/>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NormaleTabel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Gitternetztabelle2">
    <w:name w:val="Grid Table 2"/>
    <w:basedOn w:val="NormaleTabel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NormaleTabelle"/>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NormaleTabel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NormaleTabelle"/>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NormaleTabel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NormaleTabelle"/>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NormaleTabelle"/>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Gitternetztabelle7farbig">
    <w:name w:val="Grid Table 7 Colorful"/>
    <w:basedOn w:val="NormaleTabelle"/>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NormaleTabelle"/>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NormaleTabelle"/>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NormaleTabelle"/>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NormaleTabelle"/>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NormaleTabelle"/>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NormaleTabelle"/>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NormaleTabelle"/>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NormaleTabelle"/>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NormaleTabelle"/>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NormaleTabelle"/>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NormaleTabelle"/>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NormaleTabelle"/>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Listentabelle4">
    <w:name w:val="List Table 4"/>
    <w:basedOn w:val="NormaleTabelle"/>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NormaleTabelle"/>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NormaleTabelle"/>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NormaleTabelle"/>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NormaleTabelle"/>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NormaleTabelle"/>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NormaleTabelle"/>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Listentabelle7farbig">
    <w:name w:val="List Table 7 Colorful"/>
    <w:basedOn w:val="NormaleTabelle"/>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NormaleTabelle"/>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NormaleTabelle"/>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NormaleTabelle"/>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NormaleTabelle"/>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NormaleTabelle"/>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NormaleTabelle"/>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NormaleTabelle"/>
    <w:uiPriority w:val="99"/>
    <w:rPr>
      <w:lang w:eastAsia="de-DE"/>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NormaleTabelle"/>
    <w:uiPriority w:val="99"/>
    <w:rPr>
      <w:lang w:eastAsia="de-DE"/>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NormaleTabelle"/>
    <w:uiPriority w:val="99"/>
    <w:rPr>
      <w:lang w:eastAsia="de-DE"/>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lang w:eastAsia="de-DE"/>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lang w:eastAsia="de-DE"/>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lang w:eastAsia="de-DE"/>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NormaleTabelle"/>
    <w:uiPriority w:val="99"/>
    <w:rPr>
      <w:lang w:eastAsia="de-DE"/>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lang w:eastAsia="de-DE"/>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NormaleTabelle"/>
    <w:uiPriority w:val="99"/>
    <w:rPr>
      <w:lang w:eastAsia="de-DE"/>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NormaleTabelle"/>
    <w:uiPriority w:val="99"/>
    <w:rPr>
      <w:lang w:eastAsia="de-DE"/>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lang w:eastAsia="de-DE"/>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lang w:eastAsia="de-DE"/>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lang w:eastAsia="de-DE"/>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NormaleTabelle"/>
    <w:uiPriority w:val="99"/>
    <w:rPr>
      <w:lang w:eastAsia="de-DE"/>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NormaleTabelle"/>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NormaleTabelle"/>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NormaleTabelle"/>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NormaleTabelle"/>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NormaleTabelle"/>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NormaleTabelle"/>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ki.dg-hochn.de/index.php?title=HOCH-N:Nachhaltigkeitsverst&#228;ndnis" TargetMode="External"/><Relationship Id="rId3" Type="http://schemas.openxmlformats.org/officeDocument/2006/relationships/image" Target="media/image1.png"/><Relationship Id="rId4" Type="http://schemas.openxmlformats.org/officeDocument/2006/relationships/hyperlink" Target="https://www.dwd.de/DE/leistungen/klimafaktoren/klimafaktoren.html"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6.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6.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LibreOffice/24.2.7.2$Linux_X86_64 LibreOffice_project/420$Build-2</Application>
  <AppVersion>15.0000</AppVersion>
  <Pages>14</Pages>
  <Words>2944</Words>
  <Characters>21537</Characters>
  <CharactersWithSpaces>24411</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2024-05-08T12:28:00Z</dcterms:created>
  <dc:creator>Marieke</dc:creator>
  <dc:description/>
  <dc:language>de-DE</dc:language>
  <cp:lastModifiedBy/>
  <dcterms:modified xsi:type="dcterms:W3CDTF">2026-07-14T12:14:59Z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